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571" w:type="dxa"/>
        <w:tblLook w:val="04A0" w:firstRow="1" w:lastRow="0" w:firstColumn="1" w:lastColumn="0" w:noHBand="0" w:noVBand="1"/>
      </w:tblPr>
      <w:tblGrid>
        <w:gridCol w:w="817"/>
        <w:gridCol w:w="3827"/>
        <w:gridCol w:w="141"/>
        <w:gridCol w:w="143"/>
        <w:gridCol w:w="4643"/>
      </w:tblGrid>
      <w:tr w:rsidR="00173A8D" w:rsidTr="00913F47">
        <w:tc>
          <w:tcPr>
            <w:tcW w:w="9571" w:type="dxa"/>
            <w:gridSpan w:val="5"/>
          </w:tcPr>
          <w:p w:rsidR="00173A8D" w:rsidRDefault="00E606F0" w:rsidP="00173A8D">
            <w:pPr>
              <w:rPr>
                <w:b/>
                <w:sz w:val="32"/>
                <w:szCs w:val="32"/>
              </w:rPr>
            </w:pPr>
            <w:r>
              <w:rPr>
                <w:noProof/>
              </w:rPr>
              <w:drawing>
                <wp:anchor distT="0" distB="0" distL="114300" distR="114300" simplePos="0" relativeHeight="251671552" behindDoc="1" locked="0" layoutInCell="1" allowOverlap="1" wp14:anchorId="56781615" wp14:editId="57F40FAD">
                  <wp:simplePos x="0" y="0"/>
                  <wp:positionH relativeFrom="column">
                    <wp:posOffset>-1054735</wp:posOffset>
                  </wp:positionH>
                  <wp:positionV relativeFrom="paragraph">
                    <wp:posOffset>-692785</wp:posOffset>
                  </wp:positionV>
                  <wp:extent cx="7493000" cy="10659110"/>
                  <wp:effectExtent l="0" t="0" r="0" b="8890"/>
                  <wp:wrapNone/>
                  <wp:docPr id="11" name="Рисунок 11" descr="C:\Users\Svet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a\Desktop\Безымянн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0" cy="1065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A8D" w:rsidRPr="00B82449">
              <w:rPr>
                <w:b/>
                <w:sz w:val="32"/>
                <w:szCs w:val="32"/>
              </w:rPr>
              <w:t>Как выбрать КОСГУ при приобретении нефинансовых активов</w:t>
            </w:r>
            <w:r w:rsidR="00173A8D">
              <w:rPr>
                <w:b/>
                <w:sz w:val="32"/>
                <w:szCs w:val="32"/>
              </w:rPr>
              <w:t>, для объектов которые является средством труда</w:t>
            </w:r>
            <w:r w:rsidR="00173A8D" w:rsidRPr="00B82449">
              <w:rPr>
                <w:b/>
                <w:sz w:val="32"/>
                <w:szCs w:val="32"/>
              </w:rPr>
              <w:t>?</w:t>
            </w:r>
            <w:r>
              <w:rPr>
                <w:noProof/>
              </w:rPr>
              <w:t xml:space="preserve"> </w:t>
            </w:r>
          </w:p>
          <w:p w:rsidR="00913F47" w:rsidRDefault="00913F47" w:rsidP="00173A8D"/>
        </w:tc>
      </w:tr>
      <w:tr w:rsidR="00173A8D" w:rsidTr="00913F47">
        <w:tc>
          <w:tcPr>
            <w:tcW w:w="817" w:type="dxa"/>
            <w:vMerge w:val="restart"/>
            <w:shd w:val="clear" w:color="auto" w:fill="D9D9D9" w:themeFill="background1" w:themeFillShade="D9"/>
          </w:tcPr>
          <w:p w:rsidR="00173A8D" w:rsidRPr="00913F47" w:rsidRDefault="00173A8D" w:rsidP="00173A8D">
            <w:pPr>
              <w:pStyle w:val="a4"/>
              <w:spacing w:before="116" w:after="0"/>
              <w:jc w:val="center"/>
              <w:rPr>
                <w:rFonts w:asciiTheme="minorHAnsi" w:eastAsiaTheme="minorHAnsi" w:hAnsiTheme="minorHAnsi" w:cstheme="minorBidi"/>
                <w:b/>
                <w:sz w:val="22"/>
                <w:szCs w:val="22"/>
                <w:lang w:eastAsia="en-US"/>
              </w:rPr>
            </w:pPr>
            <w:r w:rsidRPr="00913F47">
              <w:rPr>
                <w:rFonts w:asciiTheme="minorHAnsi" w:eastAsiaTheme="minorHAnsi" w:hAnsiTheme="minorHAnsi" w:cstheme="minorBidi"/>
                <w:b/>
                <w:sz w:val="22"/>
                <w:szCs w:val="22"/>
                <w:lang w:eastAsia="en-US"/>
              </w:rPr>
              <w:t>1</w:t>
            </w:r>
          </w:p>
        </w:tc>
        <w:tc>
          <w:tcPr>
            <w:tcW w:w="8754" w:type="dxa"/>
            <w:gridSpan w:val="4"/>
            <w:shd w:val="clear" w:color="auto" w:fill="D9D9D9" w:themeFill="background1" w:themeFillShade="D9"/>
          </w:tcPr>
          <w:p w:rsidR="00173A8D" w:rsidRPr="00913F47" w:rsidRDefault="00173A8D" w:rsidP="00B82449">
            <w:pPr>
              <w:pStyle w:val="a4"/>
              <w:spacing w:before="116" w:after="0"/>
              <w:rPr>
                <w:rFonts w:asciiTheme="minorHAnsi" w:eastAsiaTheme="minorHAnsi" w:hAnsiTheme="minorHAnsi" w:cstheme="minorBidi"/>
                <w:b/>
                <w:sz w:val="28"/>
                <w:szCs w:val="28"/>
                <w:lang w:eastAsia="en-US"/>
              </w:rPr>
            </w:pPr>
            <w:r w:rsidRPr="00913F47">
              <w:rPr>
                <w:rFonts w:asciiTheme="minorHAnsi" w:eastAsiaTheme="minorHAnsi" w:hAnsiTheme="minorHAnsi" w:cstheme="minorBidi"/>
                <w:b/>
                <w:sz w:val="28"/>
                <w:szCs w:val="28"/>
                <w:lang w:eastAsia="en-US"/>
              </w:rPr>
              <w:t>Проверяем, перечислен ли объект в п. 99 Приказа 157н:</w:t>
            </w:r>
          </w:p>
        </w:tc>
      </w:tr>
      <w:tr w:rsidR="00173A8D" w:rsidTr="00913F47">
        <w:tc>
          <w:tcPr>
            <w:tcW w:w="817" w:type="dxa"/>
            <w:vMerge/>
            <w:shd w:val="clear" w:color="auto" w:fill="D9D9D9" w:themeFill="background1" w:themeFillShade="D9"/>
          </w:tcPr>
          <w:p w:rsidR="00173A8D" w:rsidRDefault="00173A8D" w:rsidP="00B82449">
            <w:pPr>
              <w:pStyle w:val="a4"/>
              <w:spacing w:before="116" w:after="0"/>
              <w:rPr>
                <w:rFonts w:asciiTheme="minorHAnsi" w:eastAsiaTheme="minorHAnsi" w:hAnsiTheme="minorHAnsi" w:cstheme="minorBidi"/>
                <w:sz w:val="22"/>
                <w:szCs w:val="22"/>
                <w:lang w:eastAsia="en-US"/>
              </w:rPr>
            </w:pPr>
          </w:p>
        </w:tc>
        <w:tc>
          <w:tcPr>
            <w:tcW w:w="3827" w:type="dxa"/>
            <w:shd w:val="clear" w:color="auto" w:fill="F2F2F2" w:themeFill="background1" w:themeFillShade="F2"/>
          </w:tcPr>
          <w:p w:rsidR="00913F47" w:rsidRPr="00913F47" w:rsidRDefault="00173A8D" w:rsidP="00913F47">
            <w:pPr>
              <w:pStyle w:val="a4"/>
              <w:jc w:val="center"/>
              <w:rPr>
                <w:rFonts w:asciiTheme="minorHAnsi" w:eastAsiaTheme="minorHAnsi" w:hAnsiTheme="minorHAnsi" w:cstheme="minorBidi"/>
                <w:b/>
                <w:sz w:val="22"/>
                <w:szCs w:val="22"/>
                <w:lang w:eastAsia="en-US"/>
              </w:rPr>
            </w:pPr>
            <w:r w:rsidRPr="00913F47">
              <w:rPr>
                <w:rFonts w:asciiTheme="minorHAnsi" w:eastAsiaTheme="minorHAnsi" w:hAnsiTheme="minorHAnsi" w:cstheme="minorBidi"/>
                <w:b/>
                <w:sz w:val="22"/>
                <w:szCs w:val="22"/>
                <w:lang w:eastAsia="en-US"/>
              </w:rPr>
              <w:t>Объект перечислен в п.99</w:t>
            </w:r>
          </w:p>
          <w:p w:rsidR="00173A8D" w:rsidRPr="00913F47" w:rsidRDefault="00173A8D" w:rsidP="00913F47">
            <w:pPr>
              <w:pStyle w:val="a4"/>
              <w:jc w:val="center"/>
              <w:rPr>
                <w:rFonts w:asciiTheme="minorHAnsi" w:eastAsiaTheme="minorHAnsi" w:hAnsiTheme="minorHAnsi" w:cstheme="minorBidi"/>
                <w:b/>
                <w:sz w:val="22"/>
                <w:szCs w:val="22"/>
                <w:lang w:eastAsia="en-US"/>
              </w:rPr>
            </w:pPr>
            <w:r w:rsidRPr="00913F47">
              <w:rPr>
                <w:rFonts w:asciiTheme="minorHAnsi" w:eastAsiaTheme="minorHAnsi" w:hAnsiTheme="minorHAnsi" w:cstheme="minorBidi"/>
                <w:b/>
                <w:sz w:val="22"/>
                <w:szCs w:val="22"/>
                <w:lang w:eastAsia="en-US"/>
              </w:rPr>
              <w:t xml:space="preserve"> Приказа 157н</w:t>
            </w:r>
          </w:p>
        </w:tc>
        <w:tc>
          <w:tcPr>
            <w:tcW w:w="4927" w:type="dxa"/>
            <w:gridSpan w:val="3"/>
            <w:shd w:val="clear" w:color="auto" w:fill="F2F2F2" w:themeFill="background1" w:themeFillShade="F2"/>
          </w:tcPr>
          <w:p w:rsidR="00913F47" w:rsidRPr="00913F47" w:rsidRDefault="00173A8D" w:rsidP="00913F47">
            <w:pPr>
              <w:pStyle w:val="a4"/>
              <w:spacing w:after="0" w:afterAutospacing="0"/>
              <w:jc w:val="center"/>
              <w:rPr>
                <w:rFonts w:asciiTheme="minorHAnsi" w:eastAsiaTheme="minorHAnsi" w:hAnsiTheme="minorHAnsi" w:cstheme="minorBidi"/>
                <w:b/>
                <w:sz w:val="22"/>
                <w:szCs w:val="22"/>
                <w:lang w:eastAsia="en-US"/>
              </w:rPr>
            </w:pPr>
            <w:r w:rsidRPr="00913F47">
              <w:rPr>
                <w:rFonts w:asciiTheme="minorHAnsi" w:eastAsiaTheme="minorHAnsi" w:hAnsiTheme="minorHAnsi" w:cstheme="minorBidi"/>
                <w:b/>
                <w:sz w:val="22"/>
                <w:szCs w:val="22"/>
                <w:lang w:eastAsia="en-US"/>
              </w:rPr>
              <w:t>Объект НЕ перечислен в п.99</w:t>
            </w:r>
          </w:p>
          <w:p w:rsidR="00173A8D" w:rsidRPr="00913F47" w:rsidRDefault="00173A8D" w:rsidP="00913F47">
            <w:pPr>
              <w:pStyle w:val="a4"/>
              <w:jc w:val="center"/>
              <w:rPr>
                <w:rFonts w:asciiTheme="minorHAnsi" w:eastAsiaTheme="minorHAnsi" w:hAnsiTheme="minorHAnsi" w:cstheme="minorBidi"/>
                <w:b/>
                <w:sz w:val="22"/>
                <w:szCs w:val="22"/>
                <w:lang w:eastAsia="en-US"/>
              </w:rPr>
            </w:pPr>
            <w:r w:rsidRPr="00913F47">
              <w:rPr>
                <w:rFonts w:asciiTheme="minorHAnsi" w:eastAsiaTheme="minorHAnsi" w:hAnsiTheme="minorHAnsi" w:cstheme="minorBidi"/>
                <w:b/>
                <w:sz w:val="22"/>
                <w:szCs w:val="22"/>
                <w:lang w:eastAsia="en-US"/>
              </w:rPr>
              <w:t xml:space="preserve"> Приказа 157н</w:t>
            </w:r>
          </w:p>
        </w:tc>
      </w:tr>
      <w:tr w:rsidR="00173A8D" w:rsidTr="00913F47">
        <w:trPr>
          <w:trHeight w:val="735"/>
        </w:trPr>
        <w:tc>
          <w:tcPr>
            <w:tcW w:w="817" w:type="dxa"/>
            <w:vMerge/>
            <w:shd w:val="clear" w:color="auto" w:fill="D9D9D9" w:themeFill="background1" w:themeFillShade="D9"/>
          </w:tcPr>
          <w:p w:rsidR="00173A8D" w:rsidRDefault="00173A8D" w:rsidP="00B82449">
            <w:pPr>
              <w:pStyle w:val="a4"/>
              <w:spacing w:before="116" w:after="0"/>
              <w:rPr>
                <w:rFonts w:asciiTheme="minorHAnsi" w:eastAsiaTheme="minorHAnsi" w:hAnsiTheme="minorHAnsi" w:cstheme="minorBidi"/>
                <w:sz w:val="22"/>
                <w:szCs w:val="22"/>
                <w:lang w:eastAsia="en-US"/>
              </w:rPr>
            </w:pPr>
          </w:p>
        </w:tc>
        <w:tc>
          <w:tcPr>
            <w:tcW w:w="3827" w:type="dxa"/>
            <w:shd w:val="clear" w:color="auto" w:fill="F2F2F2" w:themeFill="background1" w:themeFillShade="F2"/>
          </w:tcPr>
          <w:p w:rsidR="00173A8D" w:rsidRDefault="00173A8D" w:rsidP="00B82449">
            <w:pPr>
              <w:pStyle w:val="a4"/>
              <w:spacing w:before="116" w:after="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59264" behindDoc="0" locked="0" layoutInCell="1" allowOverlap="1" wp14:anchorId="416A2D95" wp14:editId="2163755D">
                      <wp:simplePos x="0" y="0"/>
                      <wp:positionH relativeFrom="column">
                        <wp:posOffset>974090</wp:posOffset>
                      </wp:positionH>
                      <wp:positionV relativeFrom="paragraph">
                        <wp:posOffset>95885</wp:posOffset>
                      </wp:positionV>
                      <wp:extent cx="236855" cy="211455"/>
                      <wp:effectExtent l="19050" t="0" r="10795" b="36195"/>
                      <wp:wrapNone/>
                      <wp:docPr id="1" name="Стрелка вниз 1"/>
                      <wp:cNvGraphicFramePr/>
                      <a:graphic xmlns:a="http://schemas.openxmlformats.org/drawingml/2006/main">
                        <a:graphicData uri="http://schemas.microsoft.com/office/word/2010/wordprocessingShape">
                          <wps:wsp>
                            <wps:cNvSpPr/>
                            <wps:spPr>
                              <a:xfrm>
                                <a:off x="0" y="0"/>
                                <a:ext cx="236855" cy="2114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margin-left:76.7pt;margin-top:7.55pt;width:18.65pt;height:1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" adj="10800" fillcolor="#4f81bd [3204]" strokecolor="#243f60 [1604]" strokeweight="2pt"/>
                  </w:pict>
                </mc:Fallback>
              </mc:AlternateContent>
            </w:r>
          </w:p>
        </w:tc>
        <w:tc>
          <w:tcPr>
            <w:tcW w:w="4927" w:type="dxa"/>
            <w:gridSpan w:val="3"/>
            <w:shd w:val="clear" w:color="auto" w:fill="F2F2F2" w:themeFill="background1" w:themeFillShade="F2"/>
          </w:tcPr>
          <w:p w:rsidR="00173A8D" w:rsidRDefault="00173A8D" w:rsidP="00B82449">
            <w:pPr>
              <w:pStyle w:val="a4"/>
              <w:spacing w:before="116" w:after="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7F9A2827" wp14:editId="58036949">
                      <wp:simplePos x="0" y="0"/>
                      <wp:positionH relativeFrom="column">
                        <wp:posOffset>1324610</wp:posOffset>
                      </wp:positionH>
                      <wp:positionV relativeFrom="paragraph">
                        <wp:posOffset>95885</wp:posOffset>
                      </wp:positionV>
                      <wp:extent cx="236855" cy="211455"/>
                      <wp:effectExtent l="19050" t="0" r="10795" b="36195"/>
                      <wp:wrapNone/>
                      <wp:docPr id="2" name="Стрелка вниз 2"/>
                      <wp:cNvGraphicFramePr/>
                      <a:graphic xmlns:a="http://schemas.openxmlformats.org/drawingml/2006/main">
                        <a:graphicData uri="http://schemas.microsoft.com/office/word/2010/wordprocessingShape">
                          <wps:wsp>
                            <wps:cNvSpPr/>
                            <wps:spPr>
                              <a:xfrm>
                                <a:off x="0" y="0"/>
                                <a:ext cx="236855" cy="2114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2" o:spid="_x0000_s1026" type="#_x0000_t67" style="position:absolute;margin-left:104.3pt;margin-top:7.55pt;width:18.65pt;height:1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" adj="10800" fillcolor="#4f81bd" strokecolor="#385d8a" strokeweight="2pt"/>
                  </w:pict>
                </mc:Fallback>
              </mc:AlternateContent>
            </w:r>
          </w:p>
        </w:tc>
      </w:tr>
      <w:tr w:rsidR="00173A8D" w:rsidTr="00913F47">
        <w:tc>
          <w:tcPr>
            <w:tcW w:w="817" w:type="dxa"/>
            <w:vMerge/>
            <w:shd w:val="clear" w:color="auto" w:fill="D9D9D9" w:themeFill="background1" w:themeFillShade="D9"/>
          </w:tcPr>
          <w:p w:rsidR="00173A8D" w:rsidRDefault="00173A8D" w:rsidP="00B82449">
            <w:pPr>
              <w:pStyle w:val="a4"/>
              <w:spacing w:before="116" w:after="0"/>
              <w:rPr>
                <w:rFonts w:asciiTheme="minorHAnsi" w:eastAsiaTheme="minorHAnsi" w:hAnsiTheme="minorHAnsi" w:cstheme="minorBidi"/>
                <w:sz w:val="22"/>
                <w:szCs w:val="22"/>
                <w:lang w:eastAsia="en-US"/>
              </w:rPr>
            </w:pPr>
          </w:p>
        </w:tc>
        <w:tc>
          <w:tcPr>
            <w:tcW w:w="3827" w:type="dxa"/>
            <w:shd w:val="clear" w:color="auto" w:fill="F2F2F2" w:themeFill="background1" w:themeFillShade="F2"/>
          </w:tcPr>
          <w:p w:rsidR="00173A8D" w:rsidRPr="00913F47" w:rsidRDefault="00173A8D" w:rsidP="00913F47">
            <w:pPr>
              <w:pStyle w:val="a4"/>
              <w:spacing w:before="116" w:after="0"/>
              <w:jc w:val="center"/>
              <w:rPr>
                <w:rFonts w:asciiTheme="minorHAnsi" w:eastAsiaTheme="minorHAnsi" w:hAnsiTheme="minorHAnsi" w:cstheme="minorBidi"/>
                <w:b/>
                <w:sz w:val="22"/>
                <w:szCs w:val="22"/>
                <w:lang w:eastAsia="en-US"/>
              </w:rPr>
            </w:pPr>
            <w:r w:rsidRPr="00913F47">
              <w:rPr>
                <w:rFonts w:asciiTheme="minorHAnsi" w:eastAsiaTheme="minorHAnsi" w:hAnsiTheme="minorHAnsi" w:cstheme="minorBidi"/>
                <w:b/>
                <w:sz w:val="22"/>
                <w:szCs w:val="22"/>
                <w:lang w:eastAsia="en-US"/>
              </w:rPr>
              <w:t>Учитываем объект в составе МЗ на счете 105</w:t>
            </w:r>
          </w:p>
        </w:tc>
        <w:tc>
          <w:tcPr>
            <w:tcW w:w="4927" w:type="dxa"/>
            <w:gridSpan w:val="3"/>
            <w:shd w:val="clear" w:color="auto" w:fill="F2F2F2" w:themeFill="background1" w:themeFillShade="F2"/>
          </w:tcPr>
          <w:p w:rsidR="00173A8D" w:rsidRPr="00913F47" w:rsidRDefault="00173A8D" w:rsidP="00913F47">
            <w:pPr>
              <w:pStyle w:val="a4"/>
              <w:spacing w:before="116" w:after="0"/>
              <w:jc w:val="center"/>
              <w:rPr>
                <w:rFonts w:asciiTheme="minorHAnsi" w:eastAsiaTheme="minorHAnsi" w:hAnsiTheme="minorHAnsi" w:cstheme="minorBidi"/>
                <w:b/>
                <w:sz w:val="22"/>
                <w:szCs w:val="22"/>
                <w:lang w:eastAsia="en-US"/>
              </w:rPr>
            </w:pPr>
            <w:r w:rsidRPr="00913F47">
              <w:rPr>
                <w:rFonts w:asciiTheme="minorHAnsi" w:eastAsiaTheme="minorHAnsi" w:hAnsiTheme="minorHAnsi" w:cstheme="minorBidi"/>
                <w:b/>
                <w:sz w:val="22"/>
                <w:szCs w:val="22"/>
                <w:lang w:eastAsia="en-US"/>
              </w:rPr>
              <w:t xml:space="preserve">Переходим к следующему пункту </w:t>
            </w:r>
            <w:proofErr w:type="gramStart"/>
            <w:r w:rsidRPr="00913F47">
              <w:rPr>
                <w:rFonts w:asciiTheme="minorHAnsi" w:eastAsiaTheme="minorHAnsi" w:hAnsiTheme="minorHAnsi" w:cstheme="minorBidi"/>
                <w:b/>
                <w:sz w:val="22"/>
                <w:szCs w:val="22"/>
                <w:lang w:eastAsia="en-US"/>
              </w:rPr>
              <w:t>чек-листа</w:t>
            </w:r>
            <w:proofErr w:type="gramEnd"/>
          </w:p>
        </w:tc>
      </w:tr>
      <w:tr w:rsidR="00173A8D" w:rsidTr="00913F47">
        <w:tc>
          <w:tcPr>
            <w:tcW w:w="9571" w:type="dxa"/>
            <w:gridSpan w:val="5"/>
          </w:tcPr>
          <w:p w:rsidR="00173A8D" w:rsidRPr="00913F47" w:rsidRDefault="00173A8D" w:rsidP="00913F47">
            <w:pPr>
              <w:pStyle w:val="a4"/>
              <w:spacing w:before="240" w:beforeAutospacing="0" w:after="240" w:afterAutospacing="0"/>
              <w:jc w:val="center"/>
              <w:rPr>
                <w:rFonts w:asciiTheme="minorHAnsi" w:eastAsiaTheme="minorHAnsi" w:hAnsiTheme="minorHAnsi" w:cstheme="minorBidi"/>
                <w:b/>
                <w:i/>
                <w:sz w:val="22"/>
                <w:szCs w:val="22"/>
                <w:lang w:eastAsia="en-US"/>
              </w:rPr>
            </w:pPr>
            <w:r w:rsidRPr="00913F47">
              <w:rPr>
                <w:rFonts w:asciiTheme="minorHAnsi" w:eastAsiaTheme="minorHAnsi" w:hAnsiTheme="minorHAnsi" w:cstheme="minorBidi"/>
                <w:b/>
                <w:i/>
                <w:sz w:val="22"/>
                <w:szCs w:val="22"/>
                <w:lang w:eastAsia="en-US"/>
              </w:rPr>
              <w:t>Приказ Минфина России от 01.12.2010 N 157н Пункт 99</w:t>
            </w:r>
          </w:p>
        </w:tc>
      </w:tr>
      <w:tr w:rsidR="00173A8D" w:rsidTr="00DC34DB">
        <w:tc>
          <w:tcPr>
            <w:tcW w:w="9571" w:type="dxa"/>
            <w:gridSpan w:val="5"/>
            <w:shd w:val="clear" w:color="auto" w:fill="DBE5F1" w:themeFill="accent1" w:themeFillTint="33"/>
          </w:tcPr>
          <w:p w:rsidR="00173A8D" w:rsidRPr="00913F47" w:rsidRDefault="00173A8D" w:rsidP="00341335">
            <w:pPr>
              <w:pStyle w:val="a4"/>
              <w:spacing w:before="240" w:beforeAutospacing="0" w:after="240" w:afterAutospacing="0"/>
              <w:jc w:val="both"/>
              <w:rPr>
                <w:rFonts w:asciiTheme="minorHAnsi" w:eastAsiaTheme="minorHAnsi" w:hAnsiTheme="minorHAnsi" w:cstheme="minorBidi"/>
                <w:b/>
                <w:i/>
                <w:sz w:val="22"/>
                <w:szCs w:val="22"/>
                <w:lang w:eastAsia="en-US"/>
              </w:rPr>
            </w:pPr>
            <w:r w:rsidRPr="00913F47">
              <w:rPr>
                <w:rFonts w:asciiTheme="minorHAnsi" w:eastAsiaTheme="minorHAnsi" w:hAnsiTheme="minorHAnsi" w:cstheme="minorBidi"/>
                <w:b/>
                <w:i/>
                <w:sz w:val="22"/>
                <w:szCs w:val="22"/>
                <w:lang w:eastAsia="en-US"/>
              </w:rPr>
              <w:t>К материальным запасам относятся:</w:t>
            </w:r>
          </w:p>
          <w:p w:rsidR="00173A8D" w:rsidRPr="00913F47" w:rsidRDefault="00173A8D" w:rsidP="00341335">
            <w:pPr>
              <w:pStyle w:val="a4"/>
              <w:spacing w:before="0" w:beforeAutospacing="0" w:after="0" w:afterAutospacing="0"/>
              <w:jc w:val="both"/>
              <w:rPr>
                <w:rFonts w:asciiTheme="minorHAnsi" w:eastAsiaTheme="minorHAnsi" w:hAnsiTheme="minorHAnsi" w:cstheme="minorBidi"/>
                <w:i/>
                <w:sz w:val="22"/>
                <w:szCs w:val="22"/>
                <w:lang w:eastAsia="en-US"/>
              </w:rPr>
            </w:pPr>
            <w:r w:rsidRPr="00913F47">
              <w:rPr>
                <w:rFonts w:asciiTheme="minorHAnsi" w:eastAsiaTheme="minorHAnsi" w:hAnsiTheme="minorHAnsi" w:cstheme="minorBidi"/>
                <w:i/>
                <w:sz w:val="22"/>
                <w:szCs w:val="22"/>
                <w:lang w:eastAsia="en-US"/>
              </w:rPr>
              <w:t>1. предметы, используемые в деятельности учреждения в течение периода, не превышающего 12 месяцев, независимо от их стоимости;</w:t>
            </w:r>
          </w:p>
          <w:p w:rsidR="00173A8D" w:rsidRPr="00913F47" w:rsidRDefault="00173A8D" w:rsidP="00341335">
            <w:pPr>
              <w:pStyle w:val="a4"/>
              <w:spacing w:before="0" w:beforeAutospacing="0" w:after="0" w:afterAutospacing="0"/>
              <w:jc w:val="both"/>
              <w:rPr>
                <w:rFonts w:asciiTheme="minorHAnsi" w:eastAsiaTheme="minorHAnsi" w:hAnsiTheme="minorHAnsi" w:cstheme="minorBidi"/>
                <w:i/>
                <w:sz w:val="22"/>
                <w:szCs w:val="22"/>
                <w:lang w:eastAsia="en-US"/>
              </w:rPr>
            </w:pPr>
            <w:r w:rsidRPr="00913F47">
              <w:rPr>
                <w:rFonts w:asciiTheme="minorHAnsi" w:eastAsiaTheme="minorHAnsi" w:hAnsiTheme="minorHAnsi" w:cstheme="minorBidi"/>
                <w:i/>
                <w:sz w:val="22"/>
                <w:szCs w:val="22"/>
                <w:lang w:eastAsia="en-US"/>
              </w:rPr>
              <w:t>2. готовая продукция;</w:t>
            </w:r>
          </w:p>
          <w:p w:rsidR="00173A8D" w:rsidRPr="00913F47" w:rsidRDefault="00173A8D" w:rsidP="00341335">
            <w:pPr>
              <w:pStyle w:val="a4"/>
              <w:spacing w:before="0" w:beforeAutospacing="0" w:after="0" w:afterAutospacing="0"/>
              <w:jc w:val="both"/>
              <w:rPr>
                <w:rFonts w:asciiTheme="minorHAnsi" w:eastAsiaTheme="minorHAnsi" w:hAnsiTheme="minorHAnsi" w:cstheme="minorBidi"/>
                <w:i/>
                <w:sz w:val="22"/>
                <w:szCs w:val="22"/>
                <w:lang w:eastAsia="en-US"/>
              </w:rPr>
            </w:pPr>
            <w:r w:rsidRPr="00913F47">
              <w:rPr>
                <w:rFonts w:asciiTheme="minorHAnsi" w:eastAsiaTheme="minorHAnsi" w:hAnsiTheme="minorHAnsi" w:cstheme="minorBidi"/>
                <w:i/>
                <w:sz w:val="22"/>
                <w:szCs w:val="22"/>
                <w:lang w:eastAsia="en-US"/>
              </w:rPr>
              <w:t>3. товары для продажи;</w:t>
            </w:r>
          </w:p>
          <w:p w:rsidR="00173A8D" w:rsidRPr="00913F47" w:rsidRDefault="00173A8D" w:rsidP="00341335">
            <w:pPr>
              <w:pStyle w:val="a4"/>
              <w:spacing w:before="0" w:beforeAutospacing="0" w:after="240" w:afterAutospacing="0"/>
              <w:jc w:val="both"/>
              <w:rPr>
                <w:rFonts w:asciiTheme="minorHAnsi" w:eastAsiaTheme="minorHAnsi" w:hAnsiTheme="minorHAnsi" w:cstheme="minorBidi"/>
                <w:i/>
                <w:sz w:val="22"/>
                <w:szCs w:val="22"/>
                <w:lang w:eastAsia="en-US"/>
              </w:rPr>
            </w:pPr>
            <w:r w:rsidRPr="00913F47">
              <w:rPr>
                <w:rFonts w:asciiTheme="minorHAnsi" w:eastAsiaTheme="minorHAnsi" w:hAnsiTheme="minorHAnsi" w:cstheme="minorBidi"/>
                <w:i/>
                <w:sz w:val="22"/>
                <w:szCs w:val="22"/>
                <w:lang w:eastAsia="en-US"/>
              </w:rPr>
              <w:t xml:space="preserve">4. следующие материальные ценности </w:t>
            </w:r>
            <w:r w:rsidRPr="00913F47">
              <w:rPr>
                <w:rFonts w:asciiTheme="minorHAnsi" w:eastAsiaTheme="minorHAnsi" w:hAnsiTheme="minorHAnsi" w:cstheme="minorBidi"/>
                <w:b/>
                <w:i/>
                <w:sz w:val="22"/>
                <w:szCs w:val="22"/>
                <w:lang w:eastAsia="en-US"/>
              </w:rPr>
              <w:t>независимо от их стоимости и срока службы:</w:t>
            </w:r>
          </w:p>
        </w:tc>
      </w:tr>
      <w:tr w:rsidR="00173A8D" w:rsidTr="00913F47">
        <w:tc>
          <w:tcPr>
            <w:tcW w:w="9571" w:type="dxa"/>
            <w:gridSpan w:val="5"/>
          </w:tcPr>
          <w:p w:rsidR="00913F47" w:rsidRPr="00341335" w:rsidRDefault="00913F47" w:rsidP="00341335">
            <w:pPr>
              <w:pStyle w:val="a4"/>
              <w:numPr>
                <w:ilvl w:val="0"/>
                <w:numId w:val="3"/>
              </w:numPr>
              <w:spacing w:before="24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орудия лова (тралы, неводы, сети, мережи и прочие орудия лова);</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 xml:space="preserve">бензомоторные пилы, </w:t>
            </w:r>
            <w:proofErr w:type="spellStart"/>
            <w:r w:rsidRPr="00341335">
              <w:rPr>
                <w:rFonts w:asciiTheme="minorHAnsi" w:eastAsiaTheme="minorHAnsi" w:hAnsiTheme="minorHAnsi" w:cstheme="minorBidi"/>
                <w:i/>
                <w:sz w:val="20"/>
                <w:szCs w:val="20"/>
                <w:lang w:eastAsia="en-US"/>
              </w:rPr>
              <w:t>сучкорезки</w:t>
            </w:r>
            <w:proofErr w:type="spellEnd"/>
            <w:r w:rsidRPr="00341335">
              <w:rPr>
                <w:rFonts w:asciiTheme="minorHAnsi" w:eastAsiaTheme="minorHAnsi" w:hAnsiTheme="minorHAnsi" w:cstheme="minorBidi"/>
                <w:i/>
                <w:sz w:val="20"/>
                <w:szCs w:val="20"/>
                <w:lang w:eastAsia="en-US"/>
              </w:rPr>
              <w:t xml:space="preserve">, сплавной трос, сезонные дороги, усы и временные ветки лесовозных дорог, временные здания в лесу сроком эксплуатации до двух лет (передвижные обогревательные домики, </w:t>
            </w:r>
            <w:proofErr w:type="spellStart"/>
            <w:r w:rsidRPr="00341335">
              <w:rPr>
                <w:rFonts w:asciiTheme="minorHAnsi" w:eastAsiaTheme="minorHAnsi" w:hAnsiTheme="minorHAnsi" w:cstheme="minorBidi"/>
                <w:i/>
                <w:sz w:val="20"/>
                <w:szCs w:val="20"/>
                <w:lang w:eastAsia="en-US"/>
              </w:rPr>
              <w:t>котлопункты</w:t>
            </w:r>
            <w:proofErr w:type="spellEnd"/>
            <w:r w:rsidRPr="00341335">
              <w:rPr>
                <w:rFonts w:asciiTheme="minorHAnsi" w:eastAsiaTheme="minorHAnsi" w:hAnsiTheme="minorHAnsi" w:cstheme="minorBidi"/>
                <w:i/>
                <w:sz w:val="20"/>
                <w:szCs w:val="20"/>
                <w:lang w:eastAsia="en-US"/>
              </w:rPr>
              <w:t xml:space="preserve">, пилоточные мастерские, </w:t>
            </w:r>
            <w:proofErr w:type="spellStart"/>
            <w:r w:rsidRPr="00341335">
              <w:rPr>
                <w:rFonts w:asciiTheme="minorHAnsi" w:eastAsiaTheme="minorHAnsi" w:hAnsiTheme="minorHAnsi" w:cstheme="minorBidi"/>
                <w:i/>
                <w:sz w:val="20"/>
                <w:szCs w:val="20"/>
                <w:lang w:eastAsia="en-US"/>
              </w:rPr>
              <w:t>бензозаправки</w:t>
            </w:r>
            <w:proofErr w:type="spellEnd"/>
            <w:r w:rsidRPr="00341335">
              <w:rPr>
                <w:rFonts w:asciiTheme="minorHAnsi" w:eastAsiaTheme="minorHAnsi" w:hAnsiTheme="minorHAnsi" w:cstheme="minorBidi"/>
                <w:i/>
                <w:sz w:val="20"/>
                <w:szCs w:val="20"/>
                <w:lang w:eastAsia="en-US"/>
              </w:rPr>
              <w:t xml:space="preserve"> и прочее);</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лесные дороги, подлежащие рекультивации;</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 xml:space="preserve">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 xml:space="preserve">специальные инструменты и специальные приспособления (инструменты и приспособления целевого назначения, предназначенные для серийного и массового производства определенных изделий или для изготовления индивидуального заказа), независимо от их стоимости; </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сменное оборудование, многократно используемые в производстве приспособления к основным средствам и другие вызываемые специфическими условиями изготовления устройства - изложницы и принадлежности к ним, прокатные валки, воздушные фурмы, челноки, катализаторы и сорбенты твердого агрегатного состояния и т.п.;</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специальная одежда, специальная обувь, форменная одежда, вещевое имущество, одежда и обувь, а также спортивная одежда и обувь в учреждениях здравоохранения, просвещения, социального обеспечения и других учреждениях;</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proofErr w:type="gramStart"/>
            <w:r w:rsidRPr="00341335">
              <w:rPr>
                <w:rFonts w:asciiTheme="minorHAnsi" w:eastAsiaTheme="minorHAnsi" w:hAnsiTheme="minorHAnsi" w:cstheme="minorBidi"/>
                <w:i/>
                <w:sz w:val="20"/>
                <w:szCs w:val="20"/>
                <w:lang w:eastAsia="en-US"/>
              </w:rPr>
              <w:t>постельное белье и постельные принадлежности (матрацы, подушки, одеяла, простыни, пододеяльники, наволочки, покрывала, мешки спальные и т.п.) и иной мягкий инвентарь;</w:t>
            </w:r>
            <w:proofErr w:type="gramEnd"/>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временные сооружения, приспособления и устройства, затраты по возведению которых относятся на стоимость строительно-монтажных работ в составе накладных расходов;</w:t>
            </w:r>
          </w:p>
          <w:p w:rsidR="00173A8D"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тара для хранения товарно-материальных ценностей;</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предметы, предназначенные для выдачи напрокат, независимо от их стоимости;</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молодняк животных и животные на откорме, птица, кролики, пушные звери, семьи пчел, подопытные животные;</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многолетние насаждения, выращиваемые в питомниках в качестве посадочного материала;</w:t>
            </w:r>
          </w:p>
          <w:p w:rsidR="00913F47" w:rsidRPr="00341335" w:rsidRDefault="00E606F0"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Pr>
                <w:rFonts w:asciiTheme="minorHAnsi" w:eastAsiaTheme="minorHAnsi" w:hAnsiTheme="minorHAnsi" w:cstheme="minorBidi"/>
                <w:noProof/>
                <w:sz w:val="22"/>
                <w:szCs w:val="22"/>
              </w:rPr>
              <w:lastRenderedPageBreak/>
              <w:drawing>
                <wp:anchor distT="0" distB="0" distL="114300" distR="114300" simplePos="0" relativeHeight="251673600" behindDoc="1" locked="0" layoutInCell="1" allowOverlap="1" wp14:anchorId="064CA58D" wp14:editId="4577CDCA">
                  <wp:simplePos x="0" y="0"/>
                  <wp:positionH relativeFrom="column">
                    <wp:posOffset>-1054735</wp:posOffset>
                  </wp:positionH>
                  <wp:positionV relativeFrom="paragraph">
                    <wp:posOffset>-675640</wp:posOffset>
                  </wp:positionV>
                  <wp:extent cx="7493000" cy="10659110"/>
                  <wp:effectExtent l="0" t="0" r="0" b="8890"/>
                  <wp:wrapNone/>
                  <wp:docPr id="12" name="Рисунок 12" descr="C:\Users\Svet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a\Desktop\Безымянн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0" cy="1065911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913F47" w:rsidRPr="00341335">
              <w:rPr>
                <w:rFonts w:asciiTheme="minorHAnsi" w:eastAsiaTheme="minorHAnsi" w:hAnsiTheme="minorHAnsi" w:cstheme="minorBidi"/>
                <w:i/>
                <w:sz w:val="20"/>
                <w:szCs w:val="20"/>
                <w:lang w:eastAsia="en-US"/>
              </w:rPr>
              <w:t>готовые к установке строительные конструкции и детали (металлические, железобетонные и деревянные конструкции, блоки и сборные части зданий и сооружений, сборные элементы; оборудование для отопительной, вентиляционной, санитарно-технической и иных систем (отопительные котлы, радиаторы и т.п.);</w:t>
            </w:r>
            <w:proofErr w:type="gramEnd"/>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оборудование, требующее монтажа и предназначенное для установки.</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К оборудованию, требующему монтажа, относится оборудование, которое может быть введено в действие только после сборки его частей и прикрепления к фундаменту или опорам зданий и сооружений, а также комплекты запасных частей такого оборудования. При этом в состав оборудования включается и контрольно-измерительная аппаратура или другие приборы, предназначенные для монтажа в составе установленного оборудования, и другие материальные ценности, необходимые для строительно-монтажных работ;</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инвалидная техника и средства передвижения для инвалидов, приобретаемые для целей передачи их соответствующей социальной группе населения;</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драгоценные и другие металлы для протезирования;</w:t>
            </w:r>
          </w:p>
          <w:p w:rsidR="00913F47" w:rsidRPr="00341335" w:rsidRDefault="00913F47" w:rsidP="00341335">
            <w:pPr>
              <w:pStyle w:val="a4"/>
              <w:numPr>
                <w:ilvl w:val="0"/>
                <w:numId w:val="3"/>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спецоборудование для научно-исследовательских и опытно-конструкторских работ, приобретенное по договорам с заказчиками для обеспечения выполнения условий договоров до передачи его в научное подразделение;</w:t>
            </w:r>
          </w:p>
          <w:p w:rsidR="00913F47" w:rsidRPr="00913F47" w:rsidRDefault="00913F47" w:rsidP="00341335">
            <w:pPr>
              <w:pStyle w:val="a4"/>
              <w:numPr>
                <w:ilvl w:val="0"/>
                <w:numId w:val="3"/>
              </w:numPr>
              <w:spacing w:before="0" w:beforeAutospacing="0" w:after="240" w:afterAutospacing="0"/>
              <w:jc w:val="both"/>
              <w:rPr>
                <w:rFonts w:asciiTheme="minorHAnsi" w:eastAsiaTheme="minorHAnsi" w:hAnsiTheme="minorHAnsi" w:cstheme="minorBidi"/>
                <w:i/>
                <w:sz w:val="22"/>
                <w:szCs w:val="22"/>
                <w:lang w:eastAsia="en-US"/>
              </w:rPr>
            </w:pPr>
            <w:r w:rsidRPr="00341335">
              <w:rPr>
                <w:rFonts w:asciiTheme="minorHAnsi" w:eastAsiaTheme="minorHAnsi" w:hAnsiTheme="minorHAnsi" w:cstheme="minorBidi"/>
                <w:i/>
                <w:sz w:val="20"/>
                <w:szCs w:val="20"/>
                <w:lang w:eastAsia="en-US"/>
              </w:rPr>
              <w:t>материальные ценности специального назначения.</w:t>
            </w:r>
          </w:p>
        </w:tc>
      </w:tr>
      <w:tr w:rsidR="00DC34DB" w:rsidTr="00DC34DB">
        <w:tc>
          <w:tcPr>
            <w:tcW w:w="817" w:type="dxa"/>
            <w:vMerge w:val="restart"/>
            <w:shd w:val="clear" w:color="auto" w:fill="D9D9D9" w:themeFill="background1" w:themeFillShade="D9"/>
          </w:tcPr>
          <w:p w:rsidR="00DC34DB" w:rsidRPr="00DC34DB" w:rsidRDefault="00DC34DB" w:rsidP="00B82449">
            <w:pPr>
              <w:pStyle w:val="a4"/>
              <w:spacing w:before="116" w:after="0"/>
              <w:rPr>
                <w:rFonts w:asciiTheme="minorHAnsi" w:eastAsiaTheme="minorHAnsi" w:hAnsiTheme="minorHAnsi" w:cstheme="minorBidi"/>
                <w:b/>
                <w:sz w:val="28"/>
                <w:szCs w:val="28"/>
                <w:lang w:eastAsia="en-US"/>
              </w:rPr>
            </w:pPr>
            <w:r w:rsidRPr="00DC34DB">
              <w:rPr>
                <w:rFonts w:asciiTheme="minorHAnsi" w:eastAsiaTheme="minorHAnsi" w:hAnsiTheme="minorHAnsi" w:cstheme="minorBidi"/>
                <w:b/>
                <w:sz w:val="28"/>
                <w:szCs w:val="28"/>
                <w:lang w:eastAsia="en-US"/>
              </w:rPr>
              <w:lastRenderedPageBreak/>
              <w:t>2</w:t>
            </w:r>
          </w:p>
        </w:tc>
        <w:tc>
          <w:tcPr>
            <w:tcW w:w="8754" w:type="dxa"/>
            <w:gridSpan w:val="4"/>
            <w:shd w:val="clear" w:color="auto" w:fill="D9D9D9" w:themeFill="background1" w:themeFillShade="D9"/>
          </w:tcPr>
          <w:p w:rsidR="00DC34DB" w:rsidRPr="00DC34DB" w:rsidRDefault="00DC34DB" w:rsidP="00B82449">
            <w:pPr>
              <w:pStyle w:val="a4"/>
              <w:spacing w:before="116" w:after="0"/>
              <w:rPr>
                <w:rFonts w:asciiTheme="minorHAnsi" w:eastAsiaTheme="minorHAnsi" w:hAnsiTheme="minorHAnsi" w:cstheme="minorBidi"/>
                <w:b/>
                <w:sz w:val="28"/>
                <w:szCs w:val="28"/>
                <w:lang w:eastAsia="en-US"/>
              </w:rPr>
            </w:pPr>
            <w:r w:rsidRPr="00DC34DB">
              <w:rPr>
                <w:rFonts w:asciiTheme="minorHAnsi" w:eastAsiaTheme="minorHAnsi" w:hAnsiTheme="minorHAnsi" w:cstheme="minorBidi"/>
                <w:b/>
                <w:sz w:val="28"/>
                <w:szCs w:val="28"/>
                <w:lang w:eastAsia="en-US"/>
              </w:rPr>
              <w:t xml:space="preserve">Проверяем, перечислен ли объект в </w:t>
            </w:r>
            <w:proofErr w:type="gramStart"/>
            <w:r w:rsidRPr="00DC34DB">
              <w:rPr>
                <w:rFonts w:asciiTheme="minorHAnsi" w:eastAsiaTheme="minorHAnsi" w:hAnsiTheme="minorHAnsi" w:cstheme="minorBidi"/>
                <w:b/>
                <w:sz w:val="28"/>
                <w:szCs w:val="28"/>
                <w:lang w:eastAsia="en-US"/>
              </w:rPr>
              <w:t>ОК</w:t>
            </w:r>
            <w:proofErr w:type="gramEnd"/>
            <w:r w:rsidRPr="00DC34DB">
              <w:rPr>
                <w:rFonts w:asciiTheme="minorHAnsi" w:eastAsiaTheme="minorHAnsi" w:hAnsiTheme="minorHAnsi" w:cstheme="minorBidi"/>
                <w:b/>
                <w:sz w:val="28"/>
                <w:szCs w:val="28"/>
                <w:lang w:eastAsia="en-US"/>
              </w:rPr>
              <w:t xml:space="preserve"> 013-2014 (СНС 2008)</w:t>
            </w:r>
          </w:p>
        </w:tc>
      </w:tr>
      <w:tr w:rsidR="00DC34DB" w:rsidTr="00DC34DB">
        <w:tc>
          <w:tcPr>
            <w:tcW w:w="817" w:type="dxa"/>
            <w:vMerge/>
          </w:tcPr>
          <w:p w:rsidR="00DC34DB" w:rsidRDefault="00DC34DB" w:rsidP="00B82449">
            <w:pPr>
              <w:pStyle w:val="a4"/>
              <w:spacing w:before="116" w:after="0"/>
              <w:rPr>
                <w:rFonts w:asciiTheme="minorHAnsi" w:eastAsiaTheme="minorHAnsi" w:hAnsiTheme="minorHAnsi" w:cstheme="minorBidi"/>
                <w:sz w:val="22"/>
                <w:szCs w:val="22"/>
                <w:lang w:eastAsia="en-US"/>
              </w:rPr>
            </w:pPr>
          </w:p>
        </w:tc>
        <w:tc>
          <w:tcPr>
            <w:tcW w:w="3968" w:type="dxa"/>
            <w:gridSpan w:val="2"/>
            <w:shd w:val="clear" w:color="auto" w:fill="F2F2F2" w:themeFill="background1" w:themeFillShade="F2"/>
          </w:tcPr>
          <w:p w:rsidR="00DC34DB" w:rsidRPr="00DC34DB" w:rsidRDefault="00DC34DB" w:rsidP="00DC34DB">
            <w:pPr>
              <w:pStyle w:val="a4"/>
              <w:spacing w:before="116" w:after="0"/>
              <w:jc w:val="center"/>
              <w:rPr>
                <w:rFonts w:asciiTheme="minorHAnsi" w:eastAsiaTheme="minorHAnsi" w:hAnsiTheme="minorHAnsi" w:cstheme="minorBidi"/>
                <w:b/>
                <w:sz w:val="22"/>
                <w:szCs w:val="22"/>
                <w:lang w:eastAsia="en-US"/>
              </w:rPr>
            </w:pPr>
            <w:r w:rsidRPr="00DC34DB">
              <w:rPr>
                <w:rFonts w:asciiTheme="minorHAnsi" w:eastAsiaTheme="minorHAnsi" w:hAnsiTheme="minorHAnsi" w:cstheme="minorBidi"/>
                <w:b/>
                <w:sz w:val="22"/>
                <w:szCs w:val="22"/>
                <w:lang w:eastAsia="en-US"/>
              </w:rPr>
              <w:t xml:space="preserve">Объект перечислен </w:t>
            </w:r>
            <w:proofErr w:type="gramStart"/>
            <w:r w:rsidRPr="00DC34DB">
              <w:rPr>
                <w:rFonts w:asciiTheme="minorHAnsi" w:eastAsiaTheme="minorHAnsi" w:hAnsiTheme="minorHAnsi" w:cstheme="minorBidi"/>
                <w:b/>
                <w:sz w:val="22"/>
                <w:szCs w:val="22"/>
                <w:lang w:eastAsia="en-US"/>
              </w:rPr>
              <w:t>в</w:t>
            </w:r>
            <w:proofErr w:type="gramEnd"/>
          </w:p>
          <w:p w:rsidR="00DC34DB" w:rsidRPr="00DC34DB" w:rsidRDefault="00DC34DB" w:rsidP="00DC34DB">
            <w:pPr>
              <w:pStyle w:val="a4"/>
              <w:spacing w:before="116" w:after="0"/>
              <w:jc w:val="center"/>
              <w:rPr>
                <w:rFonts w:asciiTheme="minorHAnsi" w:eastAsiaTheme="minorHAnsi" w:hAnsiTheme="minorHAnsi" w:cstheme="minorBidi"/>
                <w:b/>
                <w:sz w:val="22"/>
                <w:szCs w:val="22"/>
                <w:lang w:eastAsia="en-US"/>
              </w:rPr>
            </w:pPr>
            <w:proofErr w:type="gramStart"/>
            <w:r w:rsidRPr="00DC34DB">
              <w:rPr>
                <w:rFonts w:asciiTheme="minorHAnsi" w:eastAsiaTheme="minorHAnsi" w:hAnsiTheme="minorHAnsi" w:cstheme="minorBidi"/>
                <w:b/>
                <w:sz w:val="22"/>
                <w:szCs w:val="22"/>
                <w:lang w:eastAsia="en-US"/>
              </w:rPr>
              <w:t>ОК</w:t>
            </w:r>
            <w:proofErr w:type="gramEnd"/>
            <w:r w:rsidRPr="00DC34DB">
              <w:rPr>
                <w:rFonts w:asciiTheme="minorHAnsi" w:eastAsiaTheme="minorHAnsi" w:hAnsiTheme="minorHAnsi" w:cstheme="minorBidi"/>
                <w:b/>
                <w:sz w:val="22"/>
                <w:szCs w:val="22"/>
                <w:lang w:eastAsia="en-US"/>
              </w:rPr>
              <w:t xml:space="preserve"> 013-2014 (СНС 2008)</w:t>
            </w:r>
          </w:p>
        </w:tc>
        <w:tc>
          <w:tcPr>
            <w:tcW w:w="4786" w:type="dxa"/>
            <w:gridSpan w:val="2"/>
            <w:shd w:val="clear" w:color="auto" w:fill="F2F2F2" w:themeFill="background1" w:themeFillShade="F2"/>
          </w:tcPr>
          <w:p w:rsidR="00DC34DB" w:rsidRPr="00DC34DB" w:rsidRDefault="00DC34DB" w:rsidP="00DC34DB">
            <w:pPr>
              <w:pStyle w:val="a4"/>
              <w:spacing w:before="116" w:after="0"/>
              <w:jc w:val="center"/>
              <w:rPr>
                <w:rFonts w:asciiTheme="minorHAnsi" w:eastAsiaTheme="minorHAnsi" w:hAnsiTheme="minorHAnsi" w:cstheme="minorBidi"/>
                <w:b/>
                <w:sz w:val="22"/>
                <w:szCs w:val="22"/>
                <w:lang w:eastAsia="en-US"/>
              </w:rPr>
            </w:pPr>
            <w:r w:rsidRPr="00DC34DB">
              <w:rPr>
                <w:rFonts w:asciiTheme="minorHAnsi" w:eastAsiaTheme="minorHAnsi" w:hAnsiTheme="minorHAnsi" w:cstheme="minorBidi"/>
                <w:b/>
                <w:sz w:val="22"/>
                <w:szCs w:val="22"/>
                <w:lang w:eastAsia="en-US"/>
              </w:rPr>
              <w:t xml:space="preserve">Объект НЕ перечислен </w:t>
            </w:r>
            <w:proofErr w:type="gramStart"/>
            <w:r w:rsidRPr="00DC34DB">
              <w:rPr>
                <w:rFonts w:asciiTheme="minorHAnsi" w:eastAsiaTheme="minorHAnsi" w:hAnsiTheme="minorHAnsi" w:cstheme="minorBidi"/>
                <w:b/>
                <w:sz w:val="22"/>
                <w:szCs w:val="22"/>
                <w:lang w:eastAsia="en-US"/>
              </w:rPr>
              <w:t>в</w:t>
            </w:r>
            <w:proofErr w:type="gramEnd"/>
          </w:p>
          <w:p w:rsidR="00DC34DB" w:rsidRPr="00DC34DB" w:rsidRDefault="00DC34DB" w:rsidP="00DC34DB">
            <w:pPr>
              <w:pStyle w:val="a4"/>
              <w:spacing w:before="116" w:after="0"/>
              <w:jc w:val="center"/>
              <w:rPr>
                <w:rFonts w:asciiTheme="minorHAnsi" w:eastAsiaTheme="minorHAnsi" w:hAnsiTheme="minorHAnsi" w:cstheme="minorBidi"/>
                <w:b/>
                <w:sz w:val="22"/>
                <w:szCs w:val="22"/>
                <w:lang w:eastAsia="en-US"/>
              </w:rPr>
            </w:pPr>
            <w:proofErr w:type="gramStart"/>
            <w:r w:rsidRPr="00DC34DB">
              <w:rPr>
                <w:rFonts w:asciiTheme="minorHAnsi" w:eastAsiaTheme="minorHAnsi" w:hAnsiTheme="minorHAnsi" w:cstheme="minorBidi"/>
                <w:b/>
                <w:sz w:val="22"/>
                <w:szCs w:val="22"/>
                <w:lang w:eastAsia="en-US"/>
              </w:rPr>
              <w:t>ОК</w:t>
            </w:r>
            <w:proofErr w:type="gramEnd"/>
            <w:r w:rsidRPr="00DC34DB">
              <w:rPr>
                <w:rFonts w:asciiTheme="minorHAnsi" w:eastAsiaTheme="minorHAnsi" w:hAnsiTheme="minorHAnsi" w:cstheme="minorBidi"/>
                <w:b/>
                <w:sz w:val="22"/>
                <w:szCs w:val="22"/>
                <w:lang w:eastAsia="en-US"/>
              </w:rPr>
              <w:t xml:space="preserve"> 013-2014 (СНС 2008)</w:t>
            </w:r>
          </w:p>
        </w:tc>
      </w:tr>
      <w:tr w:rsidR="00DC34DB" w:rsidTr="00DC34DB">
        <w:trPr>
          <w:trHeight w:val="661"/>
        </w:trPr>
        <w:tc>
          <w:tcPr>
            <w:tcW w:w="817" w:type="dxa"/>
            <w:vMerge/>
          </w:tcPr>
          <w:p w:rsidR="00DC34DB" w:rsidRDefault="00DC34DB" w:rsidP="00B82449">
            <w:pPr>
              <w:pStyle w:val="a4"/>
              <w:spacing w:before="116" w:after="0"/>
              <w:rPr>
                <w:rFonts w:asciiTheme="minorHAnsi" w:eastAsiaTheme="minorHAnsi" w:hAnsiTheme="minorHAnsi" w:cstheme="minorBidi"/>
                <w:sz w:val="22"/>
                <w:szCs w:val="22"/>
                <w:lang w:eastAsia="en-US"/>
              </w:rPr>
            </w:pPr>
          </w:p>
        </w:tc>
        <w:tc>
          <w:tcPr>
            <w:tcW w:w="3968" w:type="dxa"/>
            <w:gridSpan w:val="2"/>
            <w:shd w:val="clear" w:color="auto" w:fill="F2F2F2" w:themeFill="background1" w:themeFillShade="F2"/>
          </w:tcPr>
          <w:p w:rsidR="00DC34DB" w:rsidRDefault="00DC34DB" w:rsidP="00B82449">
            <w:pPr>
              <w:pStyle w:val="a4"/>
              <w:spacing w:before="116" w:after="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63360" behindDoc="0" locked="0" layoutInCell="1" allowOverlap="1" wp14:anchorId="358B4499" wp14:editId="3AD37102">
                      <wp:simplePos x="0" y="0"/>
                      <wp:positionH relativeFrom="column">
                        <wp:posOffset>1016423</wp:posOffset>
                      </wp:positionH>
                      <wp:positionV relativeFrom="paragraph">
                        <wp:posOffset>94827</wp:posOffset>
                      </wp:positionV>
                      <wp:extent cx="236855" cy="211455"/>
                      <wp:effectExtent l="19050" t="0" r="10795" b="36195"/>
                      <wp:wrapNone/>
                      <wp:docPr id="3" name="Стрелка вниз 3"/>
                      <wp:cNvGraphicFramePr/>
                      <a:graphic xmlns:a="http://schemas.openxmlformats.org/drawingml/2006/main">
                        <a:graphicData uri="http://schemas.microsoft.com/office/word/2010/wordprocessingShape">
                          <wps:wsp>
                            <wps:cNvSpPr/>
                            <wps:spPr>
                              <a:xfrm>
                                <a:off x="0" y="0"/>
                                <a:ext cx="236855" cy="2114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3" o:spid="_x0000_s1026" type="#_x0000_t67" style="position:absolute;margin-left:80.05pt;margin-top:7.45pt;width:18.65pt;height:1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" adj="10800" fillcolor="#4f81bd" strokecolor="#385d8a" strokeweight="2pt"/>
                  </w:pict>
                </mc:Fallback>
              </mc:AlternateContent>
            </w:r>
          </w:p>
        </w:tc>
        <w:tc>
          <w:tcPr>
            <w:tcW w:w="4786" w:type="dxa"/>
            <w:gridSpan w:val="2"/>
            <w:shd w:val="clear" w:color="auto" w:fill="F2F2F2" w:themeFill="background1" w:themeFillShade="F2"/>
          </w:tcPr>
          <w:p w:rsidR="00DC34DB" w:rsidRDefault="00DC34DB" w:rsidP="00B82449">
            <w:pPr>
              <w:pStyle w:val="a4"/>
              <w:spacing w:before="116" w:after="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65408" behindDoc="0" locked="0" layoutInCell="1" allowOverlap="1" wp14:anchorId="5CA321E2" wp14:editId="7957B1DE">
                      <wp:simplePos x="0" y="0"/>
                      <wp:positionH relativeFrom="column">
                        <wp:posOffset>1298787</wp:posOffset>
                      </wp:positionH>
                      <wp:positionV relativeFrom="paragraph">
                        <wp:posOffset>94615</wp:posOffset>
                      </wp:positionV>
                      <wp:extent cx="236855" cy="211455"/>
                      <wp:effectExtent l="19050" t="0" r="10795" b="36195"/>
                      <wp:wrapNone/>
                      <wp:docPr id="4" name="Стрелка вниз 4"/>
                      <wp:cNvGraphicFramePr/>
                      <a:graphic xmlns:a="http://schemas.openxmlformats.org/drawingml/2006/main">
                        <a:graphicData uri="http://schemas.microsoft.com/office/word/2010/wordprocessingShape">
                          <wps:wsp>
                            <wps:cNvSpPr/>
                            <wps:spPr>
                              <a:xfrm>
                                <a:off x="0" y="0"/>
                                <a:ext cx="236855" cy="2114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4" o:spid="_x0000_s1026" type="#_x0000_t67" style="position:absolute;margin-left:102.25pt;margin-top:7.45pt;width:18.65pt;height:16.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" adj="10800" fillcolor="#4f81bd" strokecolor="#385d8a" strokeweight="2pt"/>
                  </w:pict>
                </mc:Fallback>
              </mc:AlternateContent>
            </w:r>
          </w:p>
        </w:tc>
      </w:tr>
      <w:tr w:rsidR="00DC34DB" w:rsidTr="00DC34DB">
        <w:tc>
          <w:tcPr>
            <w:tcW w:w="817" w:type="dxa"/>
            <w:vMerge/>
          </w:tcPr>
          <w:p w:rsidR="00DC34DB" w:rsidRDefault="00DC34DB" w:rsidP="00B82449">
            <w:pPr>
              <w:pStyle w:val="a4"/>
              <w:spacing w:before="116" w:after="0"/>
              <w:rPr>
                <w:rFonts w:asciiTheme="minorHAnsi" w:eastAsiaTheme="minorHAnsi" w:hAnsiTheme="minorHAnsi" w:cstheme="minorBidi"/>
                <w:sz w:val="22"/>
                <w:szCs w:val="22"/>
                <w:lang w:eastAsia="en-US"/>
              </w:rPr>
            </w:pPr>
          </w:p>
        </w:tc>
        <w:tc>
          <w:tcPr>
            <w:tcW w:w="3968" w:type="dxa"/>
            <w:gridSpan w:val="2"/>
            <w:shd w:val="clear" w:color="auto" w:fill="F2F2F2" w:themeFill="background1" w:themeFillShade="F2"/>
          </w:tcPr>
          <w:p w:rsidR="00DC34DB" w:rsidRPr="00DC34DB" w:rsidRDefault="00DC34DB" w:rsidP="00DC34DB">
            <w:pPr>
              <w:pStyle w:val="a4"/>
              <w:spacing w:before="116" w:after="0"/>
              <w:jc w:val="center"/>
              <w:rPr>
                <w:rFonts w:asciiTheme="minorHAnsi" w:eastAsiaTheme="minorHAnsi" w:hAnsiTheme="minorHAnsi" w:cstheme="minorBidi"/>
                <w:b/>
                <w:sz w:val="22"/>
                <w:szCs w:val="22"/>
                <w:lang w:eastAsia="en-US"/>
              </w:rPr>
            </w:pPr>
            <w:r w:rsidRPr="00DC34DB">
              <w:rPr>
                <w:rFonts w:asciiTheme="minorHAnsi" w:eastAsiaTheme="minorHAnsi" w:hAnsiTheme="minorHAnsi" w:cstheme="minorBidi"/>
                <w:b/>
                <w:sz w:val="22"/>
                <w:szCs w:val="22"/>
                <w:lang w:eastAsia="en-US"/>
              </w:rPr>
              <w:t>Подлежит учету в составе ОСНОВНЫХ средств.</w:t>
            </w:r>
          </w:p>
          <w:p w:rsidR="00DC34DB" w:rsidRDefault="00DC34DB" w:rsidP="00DC34DB">
            <w:pPr>
              <w:pStyle w:val="a4"/>
              <w:spacing w:before="116" w:after="0"/>
              <w:jc w:val="center"/>
              <w:rPr>
                <w:rFonts w:asciiTheme="minorHAnsi" w:eastAsiaTheme="minorHAnsi" w:hAnsiTheme="minorHAnsi" w:cstheme="minorBidi"/>
                <w:sz w:val="22"/>
                <w:szCs w:val="22"/>
                <w:lang w:eastAsia="en-US"/>
              </w:rPr>
            </w:pPr>
            <w:r w:rsidRPr="00DC34DB">
              <w:rPr>
                <w:rFonts w:asciiTheme="minorHAnsi" w:eastAsiaTheme="minorHAnsi" w:hAnsiTheme="minorHAnsi" w:cstheme="minorBidi"/>
                <w:b/>
                <w:sz w:val="22"/>
                <w:szCs w:val="22"/>
                <w:lang w:eastAsia="en-US"/>
              </w:rPr>
              <w:t>Срок полезного использования определяется в соответствии с пунктом 35 СГС «Основные средства»</w:t>
            </w:r>
          </w:p>
        </w:tc>
        <w:tc>
          <w:tcPr>
            <w:tcW w:w="4786" w:type="dxa"/>
            <w:gridSpan w:val="2"/>
            <w:shd w:val="clear" w:color="auto" w:fill="F2F2F2" w:themeFill="background1" w:themeFillShade="F2"/>
          </w:tcPr>
          <w:p w:rsidR="00DC34DB" w:rsidRPr="00DC34DB" w:rsidRDefault="00DC34DB" w:rsidP="00DC34DB">
            <w:pPr>
              <w:pStyle w:val="a4"/>
              <w:spacing w:before="116" w:after="0"/>
              <w:jc w:val="center"/>
              <w:rPr>
                <w:rFonts w:asciiTheme="minorHAnsi" w:eastAsiaTheme="minorHAnsi" w:hAnsiTheme="minorHAnsi" w:cstheme="minorBidi"/>
                <w:b/>
                <w:sz w:val="22"/>
                <w:szCs w:val="22"/>
                <w:lang w:eastAsia="en-US"/>
              </w:rPr>
            </w:pPr>
            <w:r w:rsidRPr="00DC34DB">
              <w:rPr>
                <w:rFonts w:asciiTheme="minorHAnsi" w:eastAsiaTheme="minorHAnsi" w:hAnsiTheme="minorHAnsi" w:cstheme="minorBidi"/>
                <w:b/>
                <w:sz w:val="22"/>
                <w:szCs w:val="22"/>
                <w:lang w:eastAsia="en-US"/>
              </w:rPr>
              <w:t xml:space="preserve">Переходим к следующему пункту </w:t>
            </w:r>
            <w:proofErr w:type="gramStart"/>
            <w:r w:rsidRPr="00DC34DB">
              <w:rPr>
                <w:rFonts w:asciiTheme="minorHAnsi" w:eastAsiaTheme="minorHAnsi" w:hAnsiTheme="minorHAnsi" w:cstheme="minorBidi"/>
                <w:b/>
                <w:sz w:val="22"/>
                <w:szCs w:val="22"/>
                <w:lang w:eastAsia="en-US"/>
              </w:rPr>
              <w:t>чек-листа</w:t>
            </w:r>
            <w:proofErr w:type="gramEnd"/>
          </w:p>
        </w:tc>
      </w:tr>
      <w:tr w:rsidR="00DC34DB" w:rsidTr="00AC14C9">
        <w:tc>
          <w:tcPr>
            <w:tcW w:w="9571" w:type="dxa"/>
            <w:gridSpan w:val="5"/>
          </w:tcPr>
          <w:p w:rsidR="00DC34DB" w:rsidRPr="00341335" w:rsidRDefault="00DC34DB" w:rsidP="00DC34DB">
            <w:pPr>
              <w:pStyle w:val="a4"/>
              <w:spacing w:before="240" w:beforeAutospacing="0" w:after="240" w:afterAutospacing="0"/>
              <w:jc w:val="center"/>
              <w:rPr>
                <w:rFonts w:asciiTheme="minorHAnsi" w:eastAsiaTheme="minorHAnsi" w:hAnsiTheme="minorHAnsi" w:cstheme="minorBidi"/>
                <w:b/>
                <w:i/>
                <w:sz w:val="22"/>
                <w:szCs w:val="22"/>
                <w:lang w:eastAsia="en-US"/>
              </w:rPr>
            </w:pPr>
            <w:r w:rsidRPr="00341335">
              <w:rPr>
                <w:rFonts w:asciiTheme="minorHAnsi" w:eastAsiaTheme="minorHAnsi" w:hAnsiTheme="minorHAnsi" w:cstheme="minorBidi"/>
                <w:b/>
                <w:i/>
                <w:sz w:val="22"/>
                <w:szCs w:val="22"/>
                <w:lang w:eastAsia="en-US"/>
              </w:rPr>
              <w:t>Приказ Минфина России от 31.12.2016 N 257н (ред. от 25.12.2019)</w:t>
            </w:r>
            <w:r w:rsidRPr="00341335">
              <w:rPr>
                <w:rFonts w:asciiTheme="minorHAnsi" w:eastAsiaTheme="minorHAnsi" w:hAnsiTheme="minorHAnsi" w:cstheme="minorBidi"/>
                <w:b/>
                <w:i/>
                <w:sz w:val="22"/>
                <w:szCs w:val="22"/>
                <w:lang w:eastAsia="en-US"/>
              </w:rPr>
              <w:br/>
              <w:t>"Об утверждении ФСБУ для ОГС "Основные средства"</w:t>
            </w:r>
          </w:p>
        </w:tc>
      </w:tr>
      <w:tr w:rsidR="00DC34DB" w:rsidTr="00D13DA3">
        <w:tc>
          <w:tcPr>
            <w:tcW w:w="9571" w:type="dxa"/>
            <w:gridSpan w:val="5"/>
          </w:tcPr>
          <w:p w:rsidR="00DC34DB" w:rsidRPr="00341335" w:rsidRDefault="00DC34DB" w:rsidP="00341335">
            <w:pPr>
              <w:pStyle w:val="a4"/>
              <w:spacing w:before="116" w:after="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 xml:space="preserve">35. Срок полезного использования объекта основных средств определяется исходя </w:t>
            </w:r>
            <w:proofErr w:type="gramStart"/>
            <w:r w:rsidRPr="00341335">
              <w:rPr>
                <w:rFonts w:asciiTheme="minorHAnsi" w:eastAsiaTheme="minorHAnsi" w:hAnsiTheme="minorHAnsi" w:cstheme="minorBidi"/>
                <w:i/>
                <w:sz w:val="20"/>
                <w:szCs w:val="20"/>
                <w:lang w:eastAsia="en-US"/>
              </w:rPr>
              <w:t>из</w:t>
            </w:r>
            <w:proofErr w:type="gramEnd"/>
            <w:r w:rsidRPr="00341335">
              <w:rPr>
                <w:rFonts w:asciiTheme="minorHAnsi" w:eastAsiaTheme="minorHAnsi" w:hAnsiTheme="minorHAnsi" w:cstheme="minorBidi"/>
                <w:i/>
                <w:sz w:val="20"/>
                <w:szCs w:val="20"/>
                <w:lang w:eastAsia="en-US"/>
              </w:rPr>
              <w:t>:</w:t>
            </w:r>
          </w:p>
          <w:p w:rsidR="00DC34DB" w:rsidRPr="00341335" w:rsidRDefault="00DC34DB" w:rsidP="00341335">
            <w:pPr>
              <w:pStyle w:val="a4"/>
              <w:spacing w:before="116" w:after="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а) ожидаемого срока получения экономических выгод и (или) полезного потенциала, заключенных в активе, признаваемом объектом основных средств.</w:t>
            </w:r>
          </w:p>
          <w:p w:rsidR="00DC34DB" w:rsidRPr="00341335" w:rsidRDefault="00DC34DB" w:rsidP="00341335">
            <w:pPr>
              <w:pStyle w:val="a4"/>
              <w:spacing w:before="116" w:after="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 xml:space="preserve">               При этом по объектам основных средств, включенным согласно постановлению Правительс</w:t>
            </w:r>
            <w:r w:rsidR="00341335">
              <w:rPr>
                <w:rFonts w:asciiTheme="minorHAnsi" w:eastAsiaTheme="minorHAnsi" w:hAnsiTheme="minorHAnsi" w:cstheme="minorBidi"/>
                <w:i/>
                <w:sz w:val="20"/>
                <w:szCs w:val="20"/>
                <w:lang w:eastAsia="en-US"/>
              </w:rPr>
              <w:t>тва РФ от 1 января 2002 г. N 1 «</w:t>
            </w:r>
            <w:r w:rsidRPr="00341335">
              <w:rPr>
                <w:rFonts w:asciiTheme="minorHAnsi" w:eastAsiaTheme="minorHAnsi" w:hAnsiTheme="minorHAnsi" w:cstheme="minorBidi"/>
                <w:i/>
                <w:sz w:val="20"/>
                <w:szCs w:val="20"/>
                <w:lang w:eastAsia="en-US"/>
              </w:rPr>
              <w:t>О Классификации основных средств, включ</w:t>
            </w:r>
            <w:r w:rsidR="00341335">
              <w:rPr>
                <w:rFonts w:asciiTheme="minorHAnsi" w:eastAsiaTheme="minorHAnsi" w:hAnsiTheme="minorHAnsi" w:cstheme="minorBidi"/>
                <w:i/>
                <w:sz w:val="20"/>
                <w:szCs w:val="20"/>
                <w:lang w:eastAsia="en-US"/>
              </w:rPr>
              <w:t>аемых в амортизационные группы»</w:t>
            </w:r>
            <w:r w:rsidRPr="00341335">
              <w:rPr>
                <w:rFonts w:asciiTheme="minorHAnsi" w:eastAsiaTheme="minorHAnsi" w:hAnsiTheme="minorHAnsi" w:cstheme="minorBidi"/>
                <w:i/>
                <w:sz w:val="20"/>
                <w:szCs w:val="20"/>
                <w:lang w:eastAsia="en-US"/>
              </w:rPr>
              <w:t xml:space="preserve">, в амортизационные группы с 1 по 9, срок полезного использования определяется по наибольшему сроку, установленному для указанных амортизационных групп; в десятую амортизационную группу срок полезного использования рассчитывается исходя из единых норм амортизационных отчислений на полное восстановление основных фондов народного хозяйства СССР, утвержденных постановлением Совета Министров СССР от 22 октября 1990 г. N 1072 </w:t>
            </w:r>
            <w:r w:rsidR="00341335">
              <w:rPr>
                <w:rFonts w:asciiTheme="minorHAnsi" w:eastAsiaTheme="minorHAnsi" w:hAnsiTheme="minorHAnsi" w:cstheme="minorBidi"/>
                <w:i/>
                <w:sz w:val="20"/>
                <w:szCs w:val="20"/>
                <w:lang w:eastAsia="en-US"/>
              </w:rPr>
              <w:t>«</w:t>
            </w:r>
            <w:r w:rsidRPr="00341335">
              <w:rPr>
                <w:rFonts w:asciiTheme="minorHAnsi" w:eastAsiaTheme="minorHAnsi" w:hAnsiTheme="minorHAnsi" w:cstheme="minorBidi"/>
                <w:i/>
                <w:sz w:val="20"/>
                <w:szCs w:val="20"/>
                <w:lang w:eastAsia="en-US"/>
              </w:rPr>
              <w:t>О единых нормах амортизационных отчислений на полное восстановление основных фондов народного хозяйства СССР</w:t>
            </w:r>
            <w:r w:rsidR="00341335">
              <w:rPr>
                <w:rFonts w:asciiTheme="minorHAnsi" w:eastAsiaTheme="minorHAnsi" w:hAnsiTheme="minorHAnsi" w:cstheme="minorBidi"/>
                <w:i/>
                <w:sz w:val="20"/>
                <w:szCs w:val="20"/>
                <w:lang w:eastAsia="en-US"/>
              </w:rPr>
              <w:t>»</w:t>
            </w:r>
            <w:r w:rsidRPr="00341335">
              <w:rPr>
                <w:rFonts w:asciiTheme="minorHAnsi" w:eastAsiaTheme="minorHAnsi" w:hAnsiTheme="minorHAnsi" w:cstheme="minorBidi"/>
                <w:i/>
                <w:sz w:val="20"/>
                <w:szCs w:val="20"/>
                <w:lang w:eastAsia="en-US"/>
              </w:rPr>
              <w:t>.</w:t>
            </w:r>
          </w:p>
          <w:p w:rsidR="00DC34DB" w:rsidRDefault="00DC34DB" w:rsidP="00341335">
            <w:pPr>
              <w:pStyle w:val="a4"/>
              <w:spacing w:before="116" w:after="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*Документ утрачивает силу с 1 января 2021 года в связи с изданием Постановления Правительства РФ от 03.02.2020 N 80.</w:t>
            </w:r>
          </w:p>
          <w:p w:rsidR="00341335" w:rsidRPr="00341335" w:rsidRDefault="00341335" w:rsidP="00341335">
            <w:pPr>
              <w:pStyle w:val="a4"/>
              <w:spacing w:before="0" w:beforeAutospacing="0" w:after="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б) рекомендаций, содержащихся в документах производителя, входящих в комплектацию объекта имущества, и (или) на основании решения комиссии субъекта учета по поступлению и выбытию активов, принятого с учетом:</w:t>
            </w:r>
          </w:p>
          <w:p w:rsidR="00341335" w:rsidRDefault="00E606F0" w:rsidP="00341335">
            <w:pPr>
              <w:pStyle w:val="a4"/>
              <w:numPr>
                <w:ilvl w:val="0"/>
                <w:numId w:val="4"/>
              </w:numPr>
              <w:spacing w:before="0" w:beforeAutospacing="0" w:after="0" w:afterAutospacing="0"/>
              <w:jc w:val="both"/>
              <w:rPr>
                <w:rFonts w:asciiTheme="minorHAnsi" w:eastAsiaTheme="minorHAnsi" w:hAnsiTheme="minorHAnsi" w:cstheme="minorBidi"/>
                <w:i/>
                <w:sz w:val="20"/>
                <w:szCs w:val="20"/>
                <w:lang w:eastAsia="en-US"/>
              </w:rPr>
            </w:pPr>
            <w:r>
              <w:rPr>
                <w:rFonts w:asciiTheme="minorHAnsi" w:eastAsiaTheme="minorHAnsi" w:hAnsiTheme="minorHAnsi" w:cstheme="minorBidi"/>
                <w:noProof/>
                <w:sz w:val="22"/>
                <w:szCs w:val="22"/>
              </w:rPr>
              <w:lastRenderedPageBreak/>
              <w:drawing>
                <wp:anchor distT="0" distB="0" distL="114300" distR="114300" simplePos="0" relativeHeight="251675648" behindDoc="1" locked="0" layoutInCell="1" allowOverlap="1" wp14:anchorId="18B987DA" wp14:editId="209D78A9">
                  <wp:simplePos x="0" y="0"/>
                  <wp:positionH relativeFrom="column">
                    <wp:posOffset>-1046480</wp:posOffset>
                  </wp:positionH>
                  <wp:positionV relativeFrom="paragraph">
                    <wp:posOffset>-683895</wp:posOffset>
                  </wp:positionV>
                  <wp:extent cx="7493000" cy="10659110"/>
                  <wp:effectExtent l="0" t="0" r="0" b="8890"/>
                  <wp:wrapNone/>
                  <wp:docPr id="13" name="Рисунок 13" descr="C:\Users\Sveta\Desktop\Безымян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eta\Desktop\Безымянный.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0" cy="1065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341335" w:rsidRPr="00341335">
              <w:rPr>
                <w:rFonts w:asciiTheme="minorHAnsi" w:eastAsiaTheme="minorHAnsi" w:hAnsiTheme="minorHAnsi" w:cstheme="minorBidi"/>
                <w:i/>
                <w:sz w:val="20"/>
                <w:szCs w:val="20"/>
                <w:lang w:eastAsia="en-US"/>
              </w:rPr>
              <w:t>ожидаемого срока использования этого объекта в соответствии с ожидаемой производительностью или мощностью;</w:t>
            </w:r>
            <w:r>
              <w:rPr>
                <w:rFonts w:asciiTheme="minorHAnsi" w:eastAsiaTheme="minorHAnsi" w:hAnsiTheme="minorHAnsi" w:cstheme="minorBidi"/>
                <w:noProof/>
                <w:sz w:val="22"/>
                <w:szCs w:val="22"/>
              </w:rPr>
              <w:t xml:space="preserve"> </w:t>
            </w:r>
          </w:p>
          <w:p w:rsidR="00341335" w:rsidRPr="00341335" w:rsidRDefault="00341335" w:rsidP="00341335">
            <w:pPr>
              <w:pStyle w:val="a4"/>
              <w:numPr>
                <w:ilvl w:val="0"/>
                <w:numId w:val="4"/>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ожидаемого физического износа, зависящего от режима эксплуатации, естественных условий и влияния агрессивной среды, системы проведения ремонта;</w:t>
            </w:r>
          </w:p>
          <w:p w:rsidR="00341335" w:rsidRPr="00341335" w:rsidRDefault="00341335" w:rsidP="00341335">
            <w:pPr>
              <w:pStyle w:val="a4"/>
              <w:numPr>
                <w:ilvl w:val="0"/>
                <w:numId w:val="4"/>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иных ограничений использования этого объекта, в том числе установленных согласно законодательству РФ;</w:t>
            </w:r>
          </w:p>
          <w:p w:rsidR="00341335" w:rsidRPr="00341335" w:rsidRDefault="00341335" w:rsidP="00341335">
            <w:pPr>
              <w:pStyle w:val="a4"/>
              <w:numPr>
                <w:ilvl w:val="0"/>
                <w:numId w:val="4"/>
              </w:numPr>
              <w:spacing w:before="0" w:beforeAutospacing="0" w:after="0" w:afterAutospacing="0"/>
              <w:jc w:val="both"/>
              <w:rPr>
                <w:rFonts w:asciiTheme="minorHAnsi" w:eastAsiaTheme="minorHAnsi" w:hAnsiTheme="minorHAnsi" w:cstheme="minorBidi"/>
                <w:i/>
                <w:sz w:val="20"/>
                <w:szCs w:val="20"/>
                <w:lang w:eastAsia="en-US"/>
              </w:rPr>
            </w:pPr>
            <w:r w:rsidRPr="00341335">
              <w:rPr>
                <w:rFonts w:asciiTheme="minorHAnsi" w:eastAsiaTheme="minorHAnsi" w:hAnsiTheme="minorHAnsi" w:cstheme="minorBidi"/>
                <w:i/>
                <w:sz w:val="20"/>
                <w:szCs w:val="20"/>
                <w:lang w:eastAsia="en-US"/>
              </w:rPr>
              <w:t>гарантийного срока использования объекта;</w:t>
            </w:r>
          </w:p>
          <w:p w:rsidR="00341335" w:rsidRPr="00341335" w:rsidRDefault="00341335" w:rsidP="00341335">
            <w:pPr>
              <w:pStyle w:val="a4"/>
              <w:numPr>
                <w:ilvl w:val="0"/>
                <w:numId w:val="4"/>
              </w:numPr>
              <w:spacing w:before="0" w:beforeAutospacing="0" w:after="0" w:afterAutospacing="0"/>
              <w:jc w:val="both"/>
              <w:rPr>
                <w:rFonts w:asciiTheme="minorHAnsi" w:eastAsiaTheme="minorHAnsi" w:hAnsiTheme="minorHAnsi" w:cstheme="minorBidi"/>
                <w:i/>
                <w:sz w:val="22"/>
                <w:szCs w:val="22"/>
                <w:lang w:eastAsia="en-US"/>
              </w:rPr>
            </w:pPr>
            <w:r w:rsidRPr="00341335">
              <w:rPr>
                <w:rFonts w:asciiTheme="minorHAnsi" w:eastAsiaTheme="minorHAnsi" w:hAnsiTheme="minorHAnsi" w:cstheme="minorBidi"/>
                <w:i/>
                <w:sz w:val="20"/>
                <w:szCs w:val="20"/>
                <w:lang w:eastAsia="en-US"/>
              </w:rPr>
              <w:t>сроков фактической эксплуатации и ранее начисленной суммы амортизации - для объектов, безвозмездно полученных от иных субъектов учета, государственных (муниципальных) организаций.</w:t>
            </w:r>
          </w:p>
        </w:tc>
      </w:tr>
      <w:tr w:rsidR="00341335" w:rsidRPr="00DC34DB" w:rsidTr="004E3EED">
        <w:tc>
          <w:tcPr>
            <w:tcW w:w="817" w:type="dxa"/>
            <w:vMerge w:val="restart"/>
            <w:shd w:val="clear" w:color="auto" w:fill="D9D9D9" w:themeFill="background1" w:themeFillShade="D9"/>
          </w:tcPr>
          <w:p w:rsidR="00341335" w:rsidRPr="00DC34DB" w:rsidRDefault="00341335" w:rsidP="004E3EED">
            <w:pPr>
              <w:pStyle w:val="a4"/>
              <w:spacing w:before="116" w:after="0"/>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lastRenderedPageBreak/>
              <w:t>3</w:t>
            </w:r>
          </w:p>
        </w:tc>
        <w:tc>
          <w:tcPr>
            <w:tcW w:w="8754" w:type="dxa"/>
            <w:gridSpan w:val="4"/>
            <w:shd w:val="clear" w:color="auto" w:fill="D9D9D9" w:themeFill="background1" w:themeFillShade="D9"/>
          </w:tcPr>
          <w:p w:rsidR="00341335" w:rsidRPr="00DC34DB" w:rsidRDefault="00341335" w:rsidP="00341335">
            <w:pPr>
              <w:pStyle w:val="a4"/>
              <w:spacing w:before="116" w:after="0"/>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 xml:space="preserve">В случае, если объект не перечислен в </w:t>
            </w:r>
            <w:proofErr w:type="gramStart"/>
            <w:r>
              <w:rPr>
                <w:rFonts w:asciiTheme="minorHAnsi" w:eastAsiaTheme="minorHAnsi" w:hAnsiTheme="minorHAnsi" w:cstheme="minorBidi"/>
                <w:b/>
                <w:sz w:val="28"/>
                <w:szCs w:val="28"/>
                <w:lang w:eastAsia="en-US"/>
              </w:rPr>
              <w:t>ОК</w:t>
            </w:r>
            <w:proofErr w:type="gramEnd"/>
            <w:r>
              <w:rPr>
                <w:rFonts w:asciiTheme="minorHAnsi" w:eastAsiaTheme="minorHAnsi" w:hAnsiTheme="minorHAnsi" w:cstheme="minorBidi"/>
                <w:b/>
                <w:sz w:val="28"/>
                <w:szCs w:val="28"/>
                <w:lang w:eastAsia="en-US"/>
              </w:rPr>
              <w:t xml:space="preserve"> 013-2014 (СНС 2008), к</w:t>
            </w:r>
            <w:r w:rsidRPr="00341335">
              <w:rPr>
                <w:rFonts w:asciiTheme="minorHAnsi" w:eastAsiaTheme="minorHAnsi" w:hAnsiTheme="minorHAnsi" w:cstheme="minorBidi"/>
                <w:b/>
                <w:sz w:val="22"/>
                <w:szCs w:val="22"/>
                <w:lang w:eastAsia="en-US"/>
              </w:rPr>
              <w:t>омиссия учреждения по поступлению и выбытию активов принимает решение о СРОКЕ ПОЛЕЗНОГО ИСПОЛЬЗОВАНИЯ</w:t>
            </w:r>
          </w:p>
        </w:tc>
      </w:tr>
      <w:tr w:rsidR="00341335" w:rsidRPr="00DC34DB" w:rsidTr="00341335">
        <w:tc>
          <w:tcPr>
            <w:tcW w:w="817" w:type="dxa"/>
            <w:vMerge/>
          </w:tcPr>
          <w:p w:rsidR="00341335" w:rsidRDefault="00341335" w:rsidP="004E3EED">
            <w:pPr>
              <w:pStyle w:val="a4"/>
              <w:spacing w:before="116" w:after="0"/>
              <w:rPr>
                <w:rFonts w:asciiTheme="minorHAnsi" w:eastAsiaTheme="minorHAnsi" w:hAnsiTheme="minorHAnsi" w:cstheme="minorBidi"/>
                <w:sz w:val="22"/>
                <w:szCs w:val="22"/>
                <w:lang w:eastAsia="en-US"/>
              </w:rPr>
            </w:pPr>
          </w:p>
        </w:tc>
        <w:tc>
          <w:tcPr>
            <w:tcW w:w="4111" w:type="dxa"/>
            <w:gridSpan w:val="3"/>
            <w:shd w:val="clear" w:color="auto" w:fill="F2F2F2" w:themeFill="background1" w:themeFillShade="F2"/>
          </w:tcPr>
          <w:p w:rsidR="00341335" w:rsidRDefault="00341335" w:rsidP="004E3EED">
            <w:pPr>
              <w:pStyle w:val="a4"/>
              <w:spacing w:before="116" w:after="0"/>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Срок использования</w:t>
            </w:r>
          </w:p>
          <w:p w:rsidR="00341335" w:rsidRPr="00DC34DB" w:rsidRDefault="00341335" w:rsidP="004E3EED">
            <w:pPr>
              <w:pStyle w:val="a4"/>
              <w:spacing w:before="116" w:after="0"/>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Менее 12 месяцев</w:t>
            </w:r>
          </w:p>
        </w:tc>
        <w:tc>
          <w:tcPr>
            <w:tcW w:w="4643" w:type="dxa"/>
            <w:shd w:val="clear" w:color="auto" w:fill="F2F2F2" w:themeFill="background1" w:themeFillShade="F2"/>
          </w:tcPr>
          <w:p w:rsidR="00341335" w:rsidRDefault="00341335" w:rsidP="00341335">
            <w:pPr>
              <w:pStyle w:val="a4"/>
              <w:spacing w:before="116" w:after="0"/>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Срок использования</w:t>
            </w:r>
          </w:p>
          <w:p w:rsidR="00341335" w:rsidRPr="00DC34DB" w:rsidRDefault="00341335" w:rsidP="00341335">
            <w:pPr>
              <w:pStyle w:val="a4"/>
              <w:spacing w:before="116" w:after="0"/>
              <w:jc w:val="cente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Более 12 месяцев</w:t>
            </w:r>
          </w:p>
        </w:tc>
      </w:tr>
      <w:tr w:rsidR="00341335" w:rsidTr="00341335">
        <w:trPr>
          <w:trHeight w:val="661"/>
        </w:trPr>
        <w:tc>
          <w:tcPr>
            <w:tcW w:w="817" w:type="dxa"/>
            <w:vMerge/>
          </w:tcPr>
          <w:p w:rsidR="00341335" w:rsidRDefault="00341335" w:rsidP="004E3EED">
            <w:pPr>
              <w:pStyle w:val="a4"/>
              <w:spacing w:before="116" w:after="0"/>
              <w:rPr>
                <w:rFonts w:asciiTheme="minorHAnsi" w:eastAsiaTheme="minorHAnsi" w:hAnsiTheme="minorHAnsi" w:cstheme="minorBidi"/>
                <w:sz w:val="22"/>
                <w:szCs w:val="22"/>
                <w:lang w:eastAsia="en-US"/>
              </w:rPr>
            </w:pPr>
          </w:p>
        </w:tc>
        <w:tc>
          <w:tcPr>
            <w:tcW w:w="4111" w:type="dxa"/>
            <w:gridSpan w:val="3"/>
            <w:shd w:val="clear" w:color="auto" w:fill="F2F2F2" w:themeFill="background1" w:themeFillShade="F2"/>
          </w:tcPr>
          <w:p w:rsidR="00341335" w:rsidRDefault="00341335" w:rsidP="004E3EED">
            <w:pPr>
              <w:pStyle w:val="a4"/>
              <w:spacing w:before="116" w:after="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67456" behindDoc="0" locked="0" layoutInCell="1" allowOverlap="1" wp14:anchorId="344F7887" wp14:editId="67CF95A7">
                      <wp:simplePos x="0" y="0"/>
                      <wp:positionH relativeFrom="column">
                        <wp:posOffset>1016423</wp:posOffset>
                      </wp:positionH>
                      <wp:positionV relativeFrom="paragraph">
                        <wp:posOffset>94827</wp:posOffset>
                      </wp:positionV>
                      <wp:extent cx="236855" cy="211455"/>
                      <wp:effectExtent l="19050" t="0" r="10795" b="36195"/>
                      <wp:wrapNone/>
                      <wp:docPr id="5" name="Стрелка вниз 5"/>
                      <wp:cNvGraphicFramePr/>
                      <a:graphic xmlns:a="http://schemas.openxmlformats.org/drawingml/2006/main">
                        <a:graphicData uri="http://schemas.microsoft.com/office/word/2010/wordprocessingShape">
                          <wps:wsp>
                            <wps:cNvSpPr/>
                            <wps:spPr>
                              <a:xfrm>
                                <a:off x="0" y="0"/>
                                <a:ext cx="236855" cy="2114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5" o:spid="_x0000_s1026" type="#_x0000_t67" style="position:absolute;margin-left:80.05pt;margin-top:7.45pt;width:18.65pt;height:16.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" adj="10800" fillcolor="#4f81bd" strokecolor="#385d8a" strokeweight="2pt"/>
                  </w:pict>
                </mc:Fallback>
              </mc:AlternateContent>
            </w:r>
          </w:p>
        </w:tc>
        <w:tc>
          <w:tcPr>
            <w:tcW w:w="4643" w:type="dxa"/>
            <w:shd w:val="clear" w:color="auto" w:fill="F2F2F2" w:themeFill="background1" w:themeFillShade="F2"/>
          </w:tcPr>
          <w:p w:rsidR="00341335" w:rsidRDefault="00341335" w:rsidP="004E3EED">
            <w:pPr>
              <w:pStyle w:val="a4"/>
              <w:spacing w:before="116" w:after="0"/>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mc:AlternateContent>
                <mc:Choice Requires="wps">
                  <w:drawing>
                    <wp:anchor distT="0" distB="0" distL="114300" distR="114300" simplePos="0" relativeHeight="251668480" behindDoc="0" locked="0" layoutInCell="1" allowOverlap="1" wp14:anchorId="21AD13DE" wp14:editId="07DFEA38">
                      <wp:simplePos x="0" y="0"/>
                      <wp:positionH relativeFrom="column">
                        <wp:posOffset>1298787</wp:posOffset>
                      </wp:positionH>
                      <wp:positionV relativeFrom="paragraph">
                        <wp:posOffset>94615</wp:posOffset>
                      </wp:positionV>
                      <wp:extent cx="236855" cy="211455"/>
                      <wp:effectExtent l="19050" t="0" r="10795" b="36195"/>
                      <wp:wrapNone/>
                      <wp:docPr id="6" name="Стрелка вниз 6"/>
                      <wp:cNvGraphicFramePr/>
                      <a:graphic xmlns:a="http://schemas.openxmlformats.org/drawingml/2006/main">
                        <a:graphicData uri="http://schemas.microsoft.com/office/word/2010/wordprocessingShape">
                          <wps:wsp>
                            <wps:cNvSpPr/>
                            <wps:spPr>
                              <a:xfrm>
                                <a:off x="0" y="0"/>
                                <a:ext cx="236855" cy="21145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низ 6" o:spid="_x0000_s1026" type="#_x0000_t67" style="position:absolute;margin-left:102.25pt;margin-top:7.45pt;width:18.65pt;height:16.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" adj="10800" fillcolor="#4f81bd" strokecolor="#385d8a" strokeweight="2pt"/>
                  </w:pict>
                </mc:Fallback>
              </mc:AlternateContent>
            </w:r>
          </w:p>
        </w:tc>
      </w:tr>
      <w:tr w:rsidR="00341335" w:rsidRPr="00DC34DB" w:rsidTr="00341335">
        <w:tc>
          <w:tcPr>
            <w:tcW w:w="817" w:type="dxa"/>
            <w:vMerge/>
          </w:tcPr>
          <w:p w:rsidR="00341335" w:rsidRDefault="00341335" w:rsidP="004E3EED">
            <w:pPr>
              <w:pStyle w:val="a4"/>
              <w:spacing w:before="116" w:after="0"/>
              <w:rPr>
                <w:rFonts w:asciiTheme="minorHAnsi" w:eastAsiaTheme="minorHAnsi" w:hAnsiTheme="minorHAnsi" w:cstheme="minorBidi"/>
                <w:sz w:val="22"/>
                <w:szCs w:val="22"/>
                <w:lang w:eastAsia="en-US"/>
              </w:rPr>
            </w:pPr>
          </w:p>
        </w:tc>
        <w:tc>
          <w:tcPr>
            <w:tcW w:w="4111" w:type="dxa"/>
            <w:gridSpan w:val="3"/>
            <w:shd w:val="clear" w:color="auto" w:fill="F2F2F2" w:themeFill="background1" w:themeFillShade="F2"/>
          </w:tcPr>
          <w:p w:rsidR="00341335" w:rsidRDefault="00341335" w:rsidP="004E3EED">
            <w:pPr>
              <w:pStyle w:val="a4"/>
              <w:spacing w:before="116" w:after="0"/>
              <w:jc w:val="center"/>
              <w:rPr>
                <w:rFonts w:asciiTheme="minorHAnsi" w:eastAsiaTheme="minorHAnsi" w:hAnsiTheme="minorHAnsi" w:cstheme="minorBidi"/>
                <w:sz w:val="22"/>
                <w:szCs w:val="22"/>
                <w:lang w:eastAsia="en-US"/>
              </w:rPr>
            </w:pPr>
            <w:r w:rsidRPr="00341335">
              <w:rPr>
                <w:rFonts w:asciiTheme="minorHAnsi" w:eastAsiaTheme="minorHAnsi" w:hAnsiTheme="minorHAnsi" w:cstheme="minorBidi"/>
                <w:b/>
                <w:sz w:val="22"/>
                <w:szCs w:val="22"/>
                <w:lang w:eastAsia="en-US"/>
              </w:rPr>
              <w:t>Подлежит учету в составе МАТЕРИАЛЬНЫХ запасов</w:t>
            </w:r>
          </w:p>
        </w:tc>
        <w:tc>
          <w:tcPr>
            <w:tcW w:w="4643" w:type="dxa"/>
            <w:shd w:val="clear" w:color="auto" w:fill="F2F2F2" w:themeFill="background1" w:themeFillShade="F2"/>
          </w:tcPr>
          <w:p w:rsidR="00341335" w:rsidRPr="00DC34DB" w:rsidRDefault="00341335" w:rsidP="00341335">
            <w:pPr>
              <w:pStyle w:val="a4"/>
              <w:spacing w:before="116"/>
              <w:jc w:val="center"/>
              <w:rPr>
                <w:rFonts w:asciiTheme="minorHAnsi" w:eastAsiaTheme="minorHAnsi" w:hAnsiTheme="minorHAnsi" w:cstheme="minorBidi"/>
                <w:b/>
                <w:sz w:val="22"/>
                <w:szCs w:val="22"/>
                <w:lang w:eastAsia="en-US"/>
              </w:rPr>
            </w:pPr>
            <w:r w:rsidRPr="00341335">
              <w:rPr>
                <w:rFonts w:asciiTheme="minorHAnsi" w:eastAsiaTheme="minorHAnsi" w:hAnsiTheme="minorHAnsi" w:cstheme="minorBidi"/>
                <w:b/>
                <w:sz w:val="22"/>
                <w:szCs w:val="22"/>
                <w:lang w:eastAsia="en-US"/>
              </w:rPr>
              <w:t>Подлежит учету в составе ОСНОВНЫХ средств</w:t>
            </w:r>
          </w:p>
        </w:tc>
      </w:tr>
      <w:tr w:rsidR="00FE2DFD" w:rsidRPr="00DC34DB" w:rsidTr="006F3559">
        <w:tc>
          <w:tcPr>
            <w:tcW w:w="9571" w:type="dxa"/>
            <w:gridSpan w:val="5"/>
          </w:tcPr>
          <w:p w:rsidR="00FE2DFD" w:rsidRPr="00FE2DFD" w:rsidRDefault="00FE2DFD" w:rsidP="00FE2DFD">
            <w:pPr>
              <w:pStyle w:val="a4"/>
              <w:spacing w:before="240" w:beforeAutospacing="0" w:after="240" w:afterAutospacing="0"/>
              <w:jc w:val="center"/>
              <w:rPr>
                <w:rFonts w:asciiTheme="minorHAnsi" w:eastAsiaTheme="minorHAnsi" w:hAnsiTheme="minorHAnsi" w:cstheme="minorBidi"/>
                <w:b/>
                <w:i/>
                <w:sz w:val="22"/>
                <w:szCs w:val="22"/>
                <w:lang w:eastAsia="en-US"/>
              </w:rPr>
            </w:pPr>
            <w:r w:rsidRPr="00FE2DFD">
              <w:rPr>
                <w:rFonts w:asciiTheme="minorHAnsi" w:eastAsiaTheme="minorHAnsi" w:hAnsiTheme="minorHAnsi" w:cstheme="minorBidi"/>
                <w:b/>
                <w:i/>
                <w:sz w:val="22"/>
                <w:szCs w:val="22"/>
                <w:lang w:eastAsia="en-US"/>
              </w:rPr>
              <w:t>Решение (заключение</w:t>
            </w:r>
            <w:proofErr w:type="gramStart"/>
            <w:r w:rsidRPr="00FE2DFD">
              <w:rPr>
                <w:rFonts w:asciiTheme="minorHAnsi" w:eastAsiaTheme="minorHAnsi" w:hAnsiTheme="minorHAnsi" w:cstheme="minorBidi"/>
                <w:b/>
                <w:i/>
                <w:sz w:val="22"/>
                <w:szCs w:val="22"/>
                <w:lang w:eastAsia="en-US"/>
              </w:rPr>
              <w:t xml:space="preserve"> )</w:t>
            </w:r>
            <w:proofErr w:type="gramEnd"/>
            <w:r w:rsidRPr="00FE2DFD">
              <w:rPr>
                <w:rFonts w:asciiTheme="minorHAnsi" w:eastAsiaTheme="minorHAnsi" w:hAnsiTheme="minorHAnsi" w:cstheme="minorBidi"/>
                <w:b/>
                <w:i/>
                <w:sz w:val="22"/>
                <w:szCs w:val="22"/>
                <w:lang w:eastAsia="en-US"/>
              </w:rPr>
              <w:t xml:space="preserve"> комиссии по поступлению  и выбытию активов в отношении производственного и хозяйственного инвентаря</w:t>
            </w:r>
          </w:p>
        </w:tc>
      </w:tr>
      <w:tr w:rsidR="00FE2DFD" w:rsidRPr="00DC34DB" w:rsidTr="00FE2DFD">
        <w:tc>
          <w:tcPr>
            <w:tcW w:w="9571" w:type="dxa"/>
            <w:gridSpan w:val="5"/>
            <w:shd w:val="clear" w:color="auto" w:fill="DBE5F1" w:themeFill="accent1" w:themeFillTint="33"/>
          </w:tcPr>
          <w:p w:rsidR="00FE2DFD" w:rsidRPr="00FE2DFD" w:rsidRDefault="00FE2DFD" w:rsidP="00FE2DFD">
            <w:pPr>
              <w:pStyle w:val="a4"/>
              <w:spacing w:before="240" w:beforeAutospacing="0" w:after="240" w:afterAutospacing="0"/>
              <w:jc w:val="center"/>
              <w:rPr>
                <w:rFonts w:asciiTheme="minorHAnsi" w:eastAsiaTheme="minorHAnsi" w:hAnsiTheme="minorHAnsi" w:cstheme="minorBidi"/>
                <w:b/>
                <w:i/>
                <w:sz w:val="22"/>
                <w:szCs w:val="22"/>
                <w:lang w:eastAsia="en-US"/>
              </w:rPr>
            </w:pPr>
            <w:r w:rsidRPr="00FE2DFD">
              <w:rPr>
                <w:rFonts w:asciiTheme="minorHAnsi" w:eastAsiaTheme="minorHAnsi" w:hAnsiTheme="minorHAnsi" w:cstheme="minorBidi"/>
                <w:b/>
                <w:i/>
                <w:sz w:val="22"/>
                <w:szCs w:val="22"/>
                <w:lang w:eastAsia="en-US"/>
              </w:rPr>
              <w:t>Оформление для МЗ на счете 105</w:t>
            </w:r>
          </w:p>
        </w:tc>
      </w:tr>
      <w:tr w:rsidR="00FE2DFD" w:rsidRPr="00DC34DB" w:rsidTr="00852634">
        <w:tc>
          <w:tcPr>
            <w:tcW w:w="9571" w:type="dxa"/>
            <w:gridSpan w:val="5"/>
          </w:tcPr>
          <w:p w:rsidR="00FE2DFD" w:rsidRPr="00FE2DFD" w:rsidRDefault="00FE2DFD" w:rsidP="00FE2DFD">
            <w:pPr>
              <w:pStyle w:val="a4"/>
              <w:spacing w:before="240" w:after="240"/>
              <w:jc w:val="center"/>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Содержание должно включать в себя информацию</w:t>
            </w:r>
          </w:p>
          <w:p w:rsidR="00FE2DFD" w:rsidRPr="00FE2DFD" w:rsidRDefault="00133D2A" w:rsidP="00FE2DFD">
            <w:pPr>
              <w:pStyle w:val="a4"/>
              <w:numPr>
                <w:ilvl w:val="0"/>
                <w:numId w:val="5"/>
              </w:numPr>
              <w:spacing w:before="240" w:after="240"/>
              <w:jc w:val="both"/>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Об ОТСУСТВИИ приобретаемого СРЕДСТВА ТРУДА в п.99 Приказа МФ РФ №157н.</w:t>
            </w:r>
          </w:p>
          <w:p w:rsidR="00D75413" w:rsidRPr="00FE2DFD" w:rsidRDefault="00133D2A" w:rsidP="00FE2DFD">
            <w:pPr>
              <w:pStyle w:val="a4"/>
              <w:numPr>
                <w:ilvl w:val="0"/>
                <w:numId w:val="5"/>
              </w:numPr>
              <w:spacing w:before="240" w:after="240"/>
              <w:jc w:val="both"/>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 xml:space="preserve">Об ОТСУСТВИИ приобретаемого СРЕДСТВА ТРУДА в </w:t>
            </w:r>
            <w:proofErr w:type="gramStart"/>
            <w:r w:rsidRPr="00FE2DFD">
              <w:rPr>
                <w:rFonts w:asciiTheme="minorHAnsi" w:eastAsiaTheme="minorHAnsi" w:hAnsiTheme="minorHAnsi" w:cstheme="minorBidi"/>
                <w:i/>
                <w:sz w:val="20"/>
                <w:szCs w:val="20"/>
                <w:lang w:eastAsia="en-US"/>
              </w:rPr>
              <w:t>ОК</w:t>
            </w:r>
            <w:proofErr w:type="gramEnd"/>
            <w:r w:rsidRPr="00FE2DFD">
              <w:rPr>
                <w:rFonts w:asciiTheme="minorHAnsi" w:eastAsiaTheme="minorHAnsi" w:hAnsiTheme="minorHAnsi" w:cstheme="minorBidi"/>
                <w:i/>
                <w:sz w:val="20"/>
                <w:szCs w:val="20"/>
                <w:lang w:eastAsia="en-US"/>
              </w:rPr>
              <w:t xml:space="preserve"> 013-2014 (СНС 2008).</w:t>
            </w:r>
          </w:p>
          <w:p w:rsidR="00D75413" w:rsidRPr="00FE2DFD" w:rsidRDefault="00133D2A" w:rsidP="00FE2DFD">
            <w:pPr>
              <w:pStyle w:val="a4"/>
              <w:numPr>
                <w:ilvl w:val="0"/>
                <w:numId w:val="5"/>
              </w:numPr>
              <w:spacing w:before="240" w:after="240"/>
              <w:jc w:val="both"/>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Об установлении срока полезного использования менее 12 месяцев на основании …….</w:t>
            </w:r>
          </w:p>
          <w:p w:rsidR="00D75413" w:rsidRPr="00FE2DFD" w:rsidRDefault="00133D2A" w:rsidP="00FE2DFD">
            <w:pPr>
              <w:pStyle w:val="a4"/>
              <w:numPr>
                <w:ilvl w:val="0"/>
                <w:numId w:val="5"/>
              </w:numPr>
              <w:spacing w:before="0" w:beforeAutospacing="0" w:after="0" w:afterAutospacing="0"/>
              <w:jc w:val="both"/>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 xml:space="preserve">Об отнесении объектов в целях бухгалтерского учета </w:t>
            </w:r>
            <w:proofErr w:type="gramStart"/>
            <w:r w:rsidRPr="00FE2DFD">
              <w:rPr>
                <w:rFonts w:asciiTheme="minorHAnsi" w:eastAsiaTheme="minorHAnsi" w:hAnsiTheme="minorHAnsi" w:cstheme="minorBidi"/>
                <w:i/>
                <w:sz w:val="20"/>
                <w:szCs w:val="20"/>
                <w:lang w:eastAsia="en-US"/>
              </w:rPr>
              <w:t>к</w:t>
            </w:r>
            <w:proofErr w:type="gramEnd"/>
            <w:r w:rsidRPr="00FE2DFD">
              <w:rPr>
                <w:rFonts w:asciiTheme="minorHAnsi" w:eastAsiaTheme="minorHAnsi" w:hAnsiTheme="minorHAnsi" w:cstheme="minorBidi"/>
                <w:i/>
                <w:sz w:val="20"/>
                <w:szCs w:val="20"/>
                <w:lang w:eastAsia="en-US"/>
              </w:rPr>
              <w:t>:</w:t>
            </w:r>
          </w:p>
          <w:p w:rsidR="00D75413" w:rsidRPr="00FE2DFD" w:rsidRDefault="00133D2A" w:rsidP="00FE2DFD">
            <w:pPr>
              <w:pStyle w:val="a4"/>
              <w:numPr>
                <w:ilvl w:val="0"/>
                <w:numId w:val="6"/>
              </w:numPr>
              <w:spacing w:before="0" w:beforeAutospacing="0" w:after="240"/>
              <w:jc w:val="both"/>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МАТЕРИАЛЬНЫМ ЗАПАСАМ (срок полезного использования менее 12 месяцев).</w:t>
            </w:r>
          </w:p>
          <w:p w:rsidR="00FE2DFD" w:rsidRPr="00FE2DFD" w:rsidRDefault="00FE2DFD" w:rsidP="00FE2DFD">
            <w:pPr>
              <w:pStyle w:val="a4"/>
              <w:spacing w:before="0" w:beforeAutospacing="0" w:after="0" w:afterAutospacing="0"/>
              <w:jc w:val="both"/>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5. В случае если принято решение об учете инвентаря в составе МАТЕРИАЛЬНЫХ ЗАПАСОВ также необходимо в решении привести требование обязательного обеспечения обособленного учета в целях надлежащего контроля за движением и сохранностью, в течени</w:t>
            </w:r>
            <w:proofErr w:type="gramStart"/>
            <w:r w:rsidRPr="00FE2DFD">
              <w:rPr>
                <w:rFonts w:asciiTheme="minorHAnsi" w:eastAsiaTheme="minorHAnsi" w:hAnsiTheme="minorHAnsi" w:cstheme="minorBidi"/>
                <w:i/>
                <w:sz w:val="20"/>
                <w:szCs w:val="20"/>
                <w:lang w:eastAsia="en-US"/>
              </w:rPr>
              <w:t>и</w:t>
            </w:r>
            <w:proofErr w:type="gramEnd"/>
            <w:r w:rsidRPr="00FE2DFD">
              <w:rPr>
                <w:rFonts w:asciiTheme="minorHAnsi" w:eastAsiaTheme="minorHAnsi" w:hAnsiTheme="minorHAnsi" w:cstheme="minorBidi"/>
                <w:i/>
                <w:sz w:val="20"/>
                <w:szCs w:val="20"/>
                <w:lang w:eastAsia="en-US"/>
              </w:rPr>
              <w:t xml:space="preserve"> установленного  срока использования в порядке, установленном учетной политикой.</w:t>
            </w:r>
          </w:p>
          <w:p w:rsidR="00FE2DFD" w:rsidRPr="00FE2DFD" w:rsidRDefault="00FE2DFD" w:rsidP="00FE2DFD">
            <w:pPr>
              <w:pStyle w:val="a4"/>
              <w:spacing w:before="0" w:beforeAutospacing="0" w:after="240"/>
              <w:jc w:val="both"/>
              <w:rPr>
                <w:rFonts w:asciiTheme="minorHAnsi" w:eastAsiaTheme="minorHAnsi" w:hAnsiTheme="minorHAnsi" w:cstheme="minorBidi"/>
                <w:i/>
                <w:sz w:val="22"/>
                <w:szCs w:val="22"/>
                <w:lang w:eastAsia="en-US"/>
              </w:rPr>
            </w:pPr>
            <w:r w:rsidRPr="00FE2DFD">
              <w:rPr>
                <w:rFonts w:asciiTheme="minorHAnsi" w:eastAsiaTheme="minorHAnsi" w:hAnsiTheme="minorHAnsi" w:cstheme="minorBidi"/>
                <w:i/>
                <w:sz w:val="20"/>
                <w:szCs w:val="20"/>
                <w:lang w:eastAsia="en-US"/>
              </w:rPr>
              <w:t>6.При получении материалов безвозмездно, за искл. внутри БЮДЖЕТНОЙ СФЕРЫ необходимо прописать механизм определения ПЕРВОНАЧАЛЬНОЙ стоимости.</w:t>
            </w:r>
          </w:p>
        </w:tc>
      </w:tr>
      <w:tr w:rsidR="00FE2DFD" w:rsidRPr="00DC34DB" w:rsidTr="00FE2DFD">
        <w:tc>
          <w:tcPr>
            <w:tcW w:w="9571" w:type="dxa"/>
            <w:gridSpan w:val="5"/>
            <w:shd w:val="clear" w:color="auto" w:fill="DBE5F1" w:themeFill="accent1" w:themeFillTint="33"/>
          </w:tcPr>
          <w:p w:rsidR="00FE2DFD" w:rsidRPr="00FE2DFD" w:rsidRDefault="00FE2DFD" w:rsidP="00FE2DFD">
            <w:pPr>
              <w:pStyle w:val="a4"/>
              <w:spacing w:before="240" w:beforeAutospacing="0" w:after="240" w:afterAutospacing="0"/>
              <w:jc w:val="center"/>
              <w:rPr>
                <w:rFonts w:asciiTheme="minorHAnsi" w:eastAsiaTheme="minorHAnsi" w:hAnsiTheme="minorHAnsi" w:cstheme="minorBidi"/>
                <w:b/>
                <w:i/>
                <w:sz w:val="22"/>
                <w:szCs w:val="22"/>
                <w:lang w:eastAsia="en-US"/>
              </w:rPr>
            </w:pPr>
            <w:r w:rsidRPr="00FE2DFD">
              <w:rPr>
                <w:rFonts w:asciiTheme="minorHAnsi" w:eastAsiaTheme="minorHAnsi" w:hAnsiTheme="minorHAnsi" w:cstheme="minorBidi"/>
                <w:b/>
                <w:i/>
                <w:sz w:val="22"/>
                <w:szCs w:val="22"/>
                <w:lang w:eastAsia="en-US"/>
              </w:rPr>
              <w:t>Оформление для ОС на счете 101</w:t>
            </w:r>
          </w:p>
        </w:tc>
      </w:tr>
      <w:tr w:rsidR="00FE2DFD" w:rsidRPr="00DC34DB" w:rsidTr="00852634">
        <w:tc>
          <w:tcPr>
            <w:tcW w:w="9571" w:type="dxa"/>
            <w:gridSpan w:val="5"/>
          </w:tcPr>
          <w:p w:rsidR="00FE2DFD" w:rsidRPr="00FE2DFD" w:rsidRDefault="00FE2DFD" w:rsidP="00FE2DFD">
            <w:pPr>
              <w:pStyle w:val="a4"/>
              <w:spacing w:before="240" w:after="240"/>
              <w:ind w:left="360"/>
              <w:jc w:val="center"/>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Содержание должно включать в себя информацию</w:t>
            </w:r>
          </w:p>
          <w:p w:rsidR="00D75413" w:rsidRPr="00FE2DFD" w:rsidRDefault="00133D2A" w:rsidP="00FE2DFD">
            <w:pPr>
              <w:pStyle w:val="a4"/>
              <w:numPr>
                <w:ilvl w:val="0"/>
                <w:numId w:val="10"/>
              </w:numPr>
              <w:spacing w:before="0" w:beforeAutospacing="0" w:after="0" w:afterAutospacing="0"/>
              <w:jc w:val="both"/>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Об ОТСУСТВИИ приобретаемого СРЕДСТВА ТРУДА в п.99 Приказа МФ РФ №157н.</w:t>
            </w:r>
          </w:p>
          <w:p w:rsidR="00D75413" w:rsidRPr="00FE2DFD" w:rsidRDefault="00133D2A" w:rsidP="00FE2DFD">
            <w:pPr>
              <w:pStyle w:val="a4"/>
              <w:numPr>
                <w:ilvl w:val="0"/>
                <w:numId w:val="10"/>
              </w:numPr>
              <w:spacing w:before="0" w:beforeAutospacing="0" w:after="240"/>
              <w:jc w:val="both"/>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 xml:space="preserve">Об ОТСУСТВИИ приобретаемого СРЕДСТВА ТРУДА в </w:t>
            </w:r>
            <w:proofErr w:type="gramStart"/>
            <w:r w:rsidRPr="00FE2DFD">
              <w:rPr>
                <w:rFonts w:asciiTheme="minorHAnsi" w:eastAsiaTheme="minorHAnsi" w:hAnsiTheme="minorHAnsi" w:cstheme="minorBidi"/>
                <w:i/>
                <w:sz w:val="20"/>
                <w:szCs w:val="20"/>
                <w:lang w:eastAsia="en-US"/>
              </w:rPr>
              <w:t>ОК</w:t>
            </w:r>
            <w:proofErr w:type="gramEnd"/>
            <w:r w:rsidRPr="00FE2DFD">
              <w:rPr>
                <w:rFonts w:asciiTheme="minorHAnsi" w:eastAsiaTheme="minorHAnsi" w:hAnsiTheme="minorHAnsi" w:cstheme="minorBidi"/>
                <w:i/>
                <w:sz w:val="20"/>
                <w:szCs w:val="20"/>
                <w:lang w:eastAsia="en-US"/>
              </w:rPr>
              <w:t xml:space="preserve"> 013-2014 (СНС 2008).</w:t>
            </w:r>
          </w:p>
          <w:p w:rsidR="00D75413" w:rsidRPr="00FE2DFD" w:rsidRDefault="00133D2A" w:rsidP="00FE2DFD">
            <w:pPr>
              <w:pStyle w:val="a4"/>
              <w:numPr>
                <w:ilvl w:val="0"/>
                <w:numId w:val="10"/>
              </w:numPr>
              <w:spacing w:before="240" w:after="240"/>
              <w:jc w:val="both"/>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Об установлении срока полезного использования БОЛЕЕ 12 месяцев.</w:t>
            </w:r>
          </w:p>
          <w:p w:rsidR="00D75413" w:rsidRPr="00FE2DFD" w:rsidRDefault="00133D2A" w:rsidP="00393803">
            <w:pPr>
              <w:pStyle w:val="a4"/>
              <w:numPr>
                <w:ilvl w:val="0"/>
                <w:numId w:val="10"/>
              </w:numPr>
              <w:spacing w:before="0" w:beforeAutospacing="0" w:after="0" w:afterAutospacing="0"/>
              <w:jc w:val="both"/>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 xml:space="preserve">Об отнесении объектов в целях бухгалтерского учета </w:t>
            </w:r>
            <w:proofErr w:type="gramStart"/>
            <w:r w:rsidRPr="00FE2DFD">
              <w:rPr>
                <w:rFonts w:asciiTheme="minorHAnsi" w:eastAsiaTheme="minorHAnsi" w:hAnsiTheme="minorHAnsi" w:cstheme="minorBidi"/>
                <w:i/>
                <w:sz w:val="20"/>
                <w:szCs w:val="20"/>
                <w:lang w:eastAsia="en-US"/>
              </w:rPr>
              <w:t>к</w:t>
            </w:r>
            <w:proofErr w:type="gramEnd"/>
            <w:r w:rsidRPr="00FE2DFD">
              <w:rPr>
                <w:rFonts w:asciiTheme="minorHAnsi" w:eastAsiaTheme="minorHAnsi" w:hAnsiTheme="minorHAnsi" w:cstheme="minorBidi"/>
                <w:i/>
                <w:sz w:val="20"/>
                <w:szCs w:val="20"/>
                <w:lang w:eastAsia="en-US"/>
              </w:rPr>
              <w:t>:</w:t>
            </w:r>
          </w:p>
          <w:p w:rsidR="00D75413" w:rsidRPr="00FE2DFD" w:rsidRDefault="00133D2A" w:rsidP="00393803">
            <w:pPr>
              <w:pStyle w:val="a4"/>
              <w:spacing w:before="0" w:beforeAutospacing="0" w:after="240"/>
              <w:ind w:left="360"/>
              <w:jc w:val="both"/>
              <w:rPr>
                <w:rFonts w:asciiTheme="minorHAnsi" w:eastAsiaTheme="minorHAnsi" w:hAnsiTheme="minorHAnsi" w:cstheme="minorBidi"/>
                <w:i/>
                <w:sz w:val="20"/>
                <w:szCs w:val="20"/>
                <w:lang w:eastAsia="en-US"/>
              </w:rPr>
            </w:pPr>
            <w:r w:rsidRPr="00FE2DFD">
              <w:rPr>
                <w:rFonts w:asciiTheme="minorHAnsi" w:eastAsiaTheme="minorHAnsi" w:hAnsiTheme="minorHAnsi" w:cstheme="minorBidi"/>
                <w:i/>
                <w:sz w:val="20"/>
                <w:szCs w:val="20"/>
                <w:lang w:eastAsia="en-US"/>
              </w:rPr>
              <w:t>ОСНОВНЫМ СРЕДСТВАМ (срок полезного использования составляет ___ месяцев).</w:t>
            </w:r>
          </w:p>
          <w:p w:rsidR="00FE2DFD" w:rsidRPr="00FE2DFD" w:rsidRDefault="00FE2DFD" w:rsidP="00393803">
            <w:pPr>
              <w:pStyle w:val="a4"/>
              <w:numPr>
                <w:ilvl w:val="0"/>
                <w:numId w:val="10"/>
              </w:numPr>
              <w:spacing w:before="240" w:after="240"/>
              <w:jc w:val="both"/>
              <w:rPr>
                <w:rFonts w:asciiTheme="minorHAnsi" w:eastAsiaTheme="minorHAnsi" w:hAnsiTheme="minorHAnsi" w:cstheme="minorBidi"/>
                <w:b/>
                <w:i/>
                <w:sz w:val="22"/>
                <w:szCs w:val="22"/>
                <w:lang w:eastAsia="en-US"/>
              </w:rPr>
            </w:pPr>
            <w:r w:rsidRPr="00FE2DFD">
              <w:rPr>
                <w:rFonts w:asciiTheme="minorHAnsi" w:eastAsiaTheme="minorHAnsi" w:hAnsiTheme="minorHAnsi" w:cstheme="minorBidi"/>
                <w:i/>
                <w:sz w:val="20"/>
                <w:szCs w:val="20"/>
                <w:lang w:eastAsia="en-US"/>
              </w:rPr>
              <w:t>В случае если принято решение об учете инвентаря в составе ОСНОВНЫХ СРЕДСТВ</w:t>
            </w:r>
            <w:r w:rsidR="00393803">
              <w:rPr>
                <w:rFonts w:asciiTheme="minorHAnsi" w:eastAsiaTheme="minorHAnsi" w:hAnsiTheme="minorHAnsi" w:cstheme="minorBidi"/>
                <w:i/>
                <w:sz w:val="20"/>
                <w:szCs w:val="20"/>
                <w:lang w:eastAsia="en-US"/>
              </w:rPr>
              <w:t>, п</w:t>
            </w:r>
            <w:r w:rsidRPr="00FE2DFD">
              <w:rPr>
                <w:rFonts w:asciiTheme="minorHAnsi" w:eastAsiaTheme="minorHAnsi" w:hAnsiTheme="minorHAnsi" w:cstheme="minorBidi"/>
                <w:i/>
                <w:sz w:val="20"/>
                <w:szCs w:val="20"/>
                <w:lang w:eastAsia="en-US"/>
              </w:rPr>
              <w:t>риводится дополнительная информация необходимая для учета объекта в составе основных средств.</w:t>
            </w:r>
          </w:p>
        </w:tc>
      </w:tr>
    </w:tbl>
    <w:p w:rsidR="00B82449" w:rsidRPr="00B82449" w:rsidRDefault="00B82449" w:rsidP="00203996">
      <w:pPr>
        <w:pStyle w:val="a3"/>
        <w:ind w:left="0"/>
        <w:jc w:val="center"/>
        <w:rPr>
          <w:b/>
        </w:rPr>
      </w:pPr>
      <w:bookmarkStart w:id="0" w:name="_GoBack"/>
      <w:bookmarkEnd w:id="0"/>
    </w:p>
    <w:sectPr w:rsidR="00B82449" w:rsidRPr="00B82449">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8F1" w:rsidRDefault="004678F1" w:rsidP="003A6844">
      <w:pPr>
        <w:spacing w:after="0" w:line="240" w:lineRule="auto"/>
      </w:pPr>
      <w:r>
        <w:separator/>
      </w:r>
    </w:p>
  </w:endnote>
  <w:endnote w:type="continuationSeparator" w:id="0">
    <w:p w:rsidR="004678F1" w:rsidRDefault="004678F1" w:rsidP="003A6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44" w:rsidRDefault="003A684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44" w:rsidRDefault="003A684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44" w:rsidRDefault="003A68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8F1" w:rsidRDefault="004678F1" w:rsidP="003A6844">
      <w:pPr>
        <w:spacing w:after="0" w:line="240" w:lineRule="auto"/>
      </w:pPr>
      <w:r>
        <w:separator/>
      </w:r>
    </w:p>
  </w:footnote>
  <w:footnote w:type="continuationSeparator" w:id="0">
    <w:p w:rsidR="004678F1" w:rsidRDefault="004678F1" w:rsidP="003A6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44" w:rsidRDefault="003A684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44" w:rsidRDefault="003A684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844" w:rsidRDefault="003A68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46026"/>
    <w:multiLevelType w:val="hybridMultilevel"/>
    <w:tmpl w:val="BBA08A3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0B85B2B"/>
    <w:multiLevelType w:val="hybridMultilevel"/>
    <w:tmpl w:val="B7A0FB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1102EC"/>
    <w:multiLevelType w:val="hybridMultilevel"/>
    <w:tmpl w:val="99AE25E2"/>
    <w:lvl w:ilvl="0" w:tplc="D1125472">
      <w:start w:val="1"/>
      <w:numFmt w:val="bullet"/>
      <w:lvlText w:val="-"/>
      <w:lvlJc w:val="left"/>
      <w:pPr>
        <w:tabs>
          <w:tab w:val="num" w:pos="720"/>
        </w:tabs>
        <w:ind w:left="720" w:hanging="360"/>
      </w:pPr>
      <w:rPr>
        <w:rFonts w:ascii="Times New Roman" w:hAnsi="Times New Roman" w:hint="default"/>
      </w:rPr>
    </w:lvl>
    <w:lvl w:ilvl="1" w:tplc="EBE0AA6A" w:tentative="1">
      <w:start w:val="1"/>
      <w:numFmt w:val="bullet"/>
      <w:lvlText w:val="-"/>
      <w:lvlJc w:val="left"/>
      <w:pPr>
        <w:tabs>
          <w:tab w:val="num" w:pos="1440"/>
        </w:tabs>
        <w:ind w:left="1440" w:hanging="360"/>
      </w:pPr>
      <w:rPr>
        <w:rFonts w:ascii="Times New Roman" w:hAnsi="Times New Roman" w:hint="default"/>
      </w:rPr>
    </w:lvl>
    <w:lvl w:ilvl="2" w:tplc="1696EA72" w:tentative="1">
      <w:start w:val="1"/>
      <w:numFmt w:val="bullet"/>
      <w:lvlText w:val="-"/>
      <w:lvlJc w:val="left"/>
      <w:pPr>
        <w:tabs>
          <w:tab w:val="num" w:pos="2160"/>
        </w:tabs>
        <w:ind w:left="2160" w:hanging="360"/>
      </w:pPr>
      <w:rPr>
        <w:rFonts w:ascii="Times New Roman" w:hAnsi="Times New Roman" w:hint="default"/>
      </w:rPr>
    </w:lvl>
    <w:lvl w:ilvl="3" w:tplc="D7A0AD7C" w:tentative="1">
      <w:start w:val="1"/>
      <w:numFmt w:val="bullet"/>
      <w:lvlText w:val="-"/>
      <w:lvlJc w:val="left"/>
      <w:pPr>
        <w:tabs>
          <w:tab w:val="num" w:pos="2880"/>
        </w:tabs>
        <w:ind w:left="2880" w:hanging="360"/>
      </w:pPr>
      <w:rPr>
        <w:rFonts w:ascii="Times New Roman" w:hAnsi="Times New Roman" w:hint="default"/>
      </w:rPr>
    </w:lvl>
    <w:lvl w:ilvl="4" w:tplc="F170EE14" w:tentative="1">
      <w:start w:val="1"/>
      <w:numFmt w:val="bullet"/>
      <w:lvlText w:val="-"/>
      <w:lvlJc w:val="left"/>
      <w:pPr>
        <w:tabs>
          <w:tab w:val="num" w:pos="3600"/>
        </w:tabs>
        <w:ind w:left="3600" w:hanging="360"/>
      </w:pPr>
      <w:rPr>
        <w:rFonts w:ascii="Times New Roman" w:hAnsi="Times New Roman" w:hint="default"/>
      </w:rPr>
    </w:lvl>
    <w:lvl w:ilvl="5" w:tplc="3B98B8C0" w:tentative="1">
      <w:start w:val="1"/>
      <w:numFmt w:val="bullet"/>
      <w:lvlText w:val="-"/>
      <w:lvlJc w:val="left"/>
      <w:pPr>
        <w:tabs>
          <w:tab w:val="num" w:pos="4320"/>
        </w:tabs>
        <w:ind w:left="4320" w:hanging="360"/>
      </w:pPr>
      <w:rPr>
        <w:rFonts w:ascii="Times New Roman" w:hAnsi="Times New Roman" w:hint="default"/>
      </w:rPr>
    </w:lvl>
    <w:lvl w:ilvl="6" w:tplc="10C83E6E" w:tentative="1">
      <w:start w:val="1"/>
      <w:numFmt w:val="bullet"/>
      <w:lvlText w:val="-"/>
      <w:lvlJc w:val="left"/>
      <w:pPr>
        <w:tabs>
          <w:tab w:val="num" w:pos="5040"/>
        </w:tabs>
        <w:ind w:left="5040" w:hanging="360"/>
      </w:pPr>
      <w:rPr>
        <w:rFonts w:ascii="Times New Roman" w:hAnsi="Times New Roman" w:hint="default"/>
      </w:rPr>
    </w:lvl>
    <w:lvl w:ilvl="7" w:tplc="72FA711C" w:tentative="1">
      <w:start w:val="1"/>
      <w:numFmt w:val="bullet"/>
      <w:lvlText w:val="-"/>
      <w:lvlJc w:val="left"/>
      <w:pPr>
        <w:tabs>
          <w:tab w:val="num" w:pos="5760"/>
        </w:tabs>
        <w:ind w:left="5760" w:hanging="360"/>
      </w:pPr>
      <w:rPr>
        <w:rFonts w:ascii="Times New Roman" w:hAnsi="Times New Roman" w:hint="default"/>
      </w:rPr>
    </w:lvl>
    <w:lvl w:ilvl="8" w:tplc="D380603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EB5585B"/>
    <w:multiLevelType w:val="hybridMultilevel"/>
    <w:tmpl w:val="E096648A"/>
    <w:lvl w:ilvl="0" w:tplc="99FAB2A4">
      <w:start w:val="1"/>
      <w:numFmt w:val="bullet"/>
      <w:lvlText w:val="-"/>
      <w:lvlJc w:val="left"/>
      <w:pPr>
        <w:tabs>
          <w:tab w:val="num" w:pos="720"/>
        </w:tabs>
        <w:ind w:left="720" w:hanging="360"/>
      </w:pPr>
      <w:rPr>
        <w:rFonts w:ascii="Times New Roman" w:hAnsi="Times New Roman" w:hint="default"/>
      </w:rPr>
    </w:lvl>
    <w:lvl w:ilvl="1" w:tplc="CBE000B6" w:tentative="1">
      <w:start w:val="1"/>
      <w:numFmt w:val="bullet"/>
      <w:lvlText w:val="-"/>
      <w:lvlJc w:val="left"/>
      <w:pPr>
        <w:tabs>
          <w:tab w:val="num" w:pos="1440"/>
        </w:tabs>
        <w:ind w:left="1440" w:hanging="360"/>
      </w:pPr>
      <w:rPr>
        <w:rFonts w:ascii="Times New Roman" w:hAnsi="Times New Roman" w:hint="default"/>
      </w:rPr>
    </w:lvl>
    <w:lvl w:ilvl="2" w:tplc="BD923A80" w:tentative="1">
      <w:start w:val="1"/>
      <w:numFmt w:val="bullet"/>
      <w:lvlText w:val="-"/>
      <w:lvlJc w:val="left"/>
      <w:pPr>
        <w:tabs>
          <w:tab w:val="num" w:pos="2160"/>
        </w:tabs>
        <w:ind w:left="2160" w:hanging="360"/>
      </w:pPr>
      <w:rPr>
        <w:rFonts w:ascii="Times New Roman" w:hAnsi="Times New Roman" w:hint="default"/>
      </w:rPr>
    </w:lvl>
    <w:lvl w:ilvl="3" w:tplc="960277A6" w:tentative="1">
      <w:start w:val="1"/>
      <w:numFmt w:val="bullet"/>
      <w:lvlText w:val="-"/>
      <w:lvlJc w:val="left"/>
      <w:pPr>
        <w:tabs>
          <w:tab w:val="num" w:pos="2880"/>
        </w:tabs>
        <w:ind w:left="2880" w:hanging="360"/>
      </w:pPr>
      <w:rPr>
        <w:rFonts w:ascii="Times New Roman" w:hAnsi="Times New Roman" w:hint="default"/>
      </w:rPr>
    </w:lvl>
    <w:lvl w:ilvl="4" w:tplc="863E5F74" w:tentative="1">
      <w:start w:val="1"/>
      <w:numFmt w:val="bullet"/>
      <w:lvlText w:val="-"/>
      <w:lvlJc w:val="left"/>
      <w:pPr>
        <w:tabs>
          <w:tab w:val="num" w:pos="3600"/>
        </w:tabs>
        <w:ind w:left="3600" w:hanging="360"/>
      </w:pPr>
      <w:rPr>
        <w:rFonts w:ascii="Times New Roman" w:hAnsi="Times New Roman" w:hint="default"/>
      </w:rPr>
    </w:lvl>
    <w:lvl w:ilvl="5" w:tplc="49E41CFE" w:tentative="1">
      <w:start w:val="1"/>
      <w:numFmt w:val="bullet"/>
      <w:lvlText w:val="-"/>
      <w:lvlJc w:val="left"/>
      <w:pPr>
        <w:tabs>
          <w:tab w:val="num" w:pos="4320"/>
        </w:tabs>
        <w:ind w:left="4320" w:hanging="360"/>
      </w:pPr>
      <w:rPr>
        <w:rFonts w:ascii="Times New Roman" w:hAnsi="Times New Roman" w:hint="default"/>
      </w:rPr>
    </w:lvl>
    <w:lvl w:ilvl="6" w:tplc="8230E038" w:tentative="1">
      <w:start w:val="1"/>
      <w:numFmt w:val="bullet"/>
      <w:lvlText w:val="-"/>
      <w:lvlJc w:val="left"/>
      <w:pPr>
        <w:tabs>
          <w:tab w:val="num" w:pos="5040"/>
        </w:tabs>
        <w:ind w:left="5040" w:hanging="360"/>
      </w:pPr>
      <w:rPr>
        <w:rFonts w:ascii="Times New Roman" w:hAnsi="Times New Roman" w:hint="default"/>
      </w:rPr>
    </w:lvl>
    <w:lvl w:ilvl="7" w:tplc="5D46BE0E" w:tentative="1">
      <w:start w:val="1"/>
      <w:numFmt w:val="bullet"/>
      <w:lvlText w:val="-"/>
      <w:lvlJc w:val="left"/>
      <w:pPr>
        <w:tabs>
          <w:tab w:val="num" w:pos="5760"/>
        </w:tabs>
        <w:ind w:left="5760" w:hanging="360"/>
      </w:pPr>
      <w:rPr>
        <w:rFonts w:ascii="Times New Roman" w:hAnsi="Times New Roman" w:hint="default"/>
      </w:rPr>
    </w:lvl>
    <w:lvl w:ilvl="8" w:tplc="CBF65A1E" w:tentative="1">
      <w:start w:val="1"/>
      <w:numFmt w:val="bullet"/>
      <w:lvlText w:val="-"/>
      <w:lvlJc w:val="left"/>
      <w:pPr>
        <w:tabs>
          <w:tab w:val="num" w:pos="6480"/>
        </w:tabs>
        <w:ind w:left="6480" w:hanging="360"/>
      </w:pPr>
      <w:rPr>
        <w:rFonts w:ascii="Times New Roman" w:hAnsi="Times New Roman" w:hint="default"/>
      </w:rPr>
    </w:lvl>
  </w:abstractNum>
  <w:abstractNum w:abstractNumId="4">
    <w:nsid w:val="5C79688F"/>
    <w:multiLevelType w:val="hybridMultilevel"/>
    <w:tmpl w:val="212E6724"/>
    <w:lvl w:ilvl="0" w:tplc="2AAA07C6">
      <w:start w:val="1"/>
      <w:numFmt w:val="decimal"/>
      <w:lvlText w:val="%1."/>
      <w:lvlJc w:val="left"/>
      <w:pPr>
        <w:tabs>
          <w:tab w:val="num" w:pos="360"/>
        </w:tabs>
        <w:ind w:left="360" w:hanging="360"/>
      </w:pPr>
    </w:lvl>
    <w:lvl w:ilvl="1" w:tplc="9ACE6068" w:tentative="1">
      <w:start w:val="1"/>
      <w:numFmt w:val="decimal"/>
      <w:lvlText w:val="%2."/>
      <w:lvlJc w:val="left"/>
      <w:pPr>
        <w:tabs>
          <w:tab w:val="num" w:pos="1080"/>
        </w:tabs>
        <w:ind w:left="1080" w:hanging="360"/>
      </w:pPr>
    </w:lvl>
    <w:lvl w:ilvl="2" w:tplc="DB56042C" w:tentative="1">
      <w:start w:val="1"/>
      <w:numFmt w:val="decimal"/>
      <w:lvlText w:val="%3."/>
      <w:lvlJc w:val="left"/>
      <w:pPr>
        <w:tabs>
          <w:tab w:val="num" w:pos="1800"/>
        </w:tabs>
        <w:ind w:left="1800" w:hanging="360"/>
      </w:pPr>
    </w:lvl>
    <w:lvl w:ilvl="3" w:tplc="53787552" w:tentative="1">
      <w:start w:val="1"/>
      <w:numFmt w:val="decimal"/>
      <w:lvlText w:val="%4."/>
      <w:lvlJc w:val="left"/>
      <w:pPr>
        <w:tabs>
          <w:tab w:val="num" w:pos="2520"/>
        </w:tabs>
        <w:ind w:left="2520" w:hanging="360"/>
      </w:pPr>
    </w:lvl>
    <w:lvl w:ilvl="4" w:tplc="312CAA06" w:tentative="1">
      <w:start w:val="1"/>
      <w:numFmt w:val="decimal"/>
      <w:lvlText w:val="%5."/>
      <w:lvlJc w:val="left"/>
      <w:pPr>
        <w:tabs>
          <w:tab w:val="num" w:pos="3240"/>
        </w:tabs>
        <w:ind w:left="3240" w:hanging="360"/>
      </w:pPr>
    </w:lvl>
    <w:lvl w:ilvl="5" w:tplc="2B0E03E0" w:tentative="1">
      <w:start w:val="1"/>
      <w:numFmt w:val="decimal"/>
      <w:lvlText w:val="%6."/>
      <w:lvlJc w:val="left"/>
      <w:pPr>
        <w:tabs>
          <w:tab w:val="num" w:pos="3960"/>
        </w:tabs>
        <w:ind w:left="3960" w:hanging="360"/>
      </w:pPr>
    </w:lvl>
    <w:lvl w:ilvl="6" w:tplc="230E4F9C" w:tentative="1">
      <w:start w:val="1"/>
      <w:numFmt w:val="decimal"/>
      <w:lvlText w:val="%7."/>
      <w:lvlJc w:val="left"/>
      <w:pPr>
        <w:tabs>
          <w:tab w:val="num" w:pos="4680"/>
        </w:tabs>
        <w:ind w:left="4680" w:hanging="360"/>
      </w:pPr>
    </w:lvl>
    <w:lvl w:ilvl="7" w:tplc="9A44A498" w:tentative="1">
      <w:start w:val="1"/>
      <w:numFmt w:val="decimal"/>
      <w:lvlText w:val="%8."/>
      <w:lvlJc w:val="left"/>
      <w:pPr>
        <w:tabs>
          <w:tab w:val="num" w:pos="5400"/>
        </w:tabs>
        <w:ind w:left="5400" w:hanging="360"/>
      </w:pPr>
    </w:lvl>
    <w:lvl w:ilvl="8" w:tplc="EF88DCA6" w:tentative="1">
      <w:start w:val="1"/>
      <w:numFmt w:val="decimal"/>
      <w:lvlText w:val="%9."/>
      <w:lvlJc w:val="left"/>
      <w:pPr>
        <w:tabs>
          <w:tab w:val="num" w:pos="6120"/>
        </w:tabs>
        <w:ind w:left="6120" w:hanging="360"/>
      </w:pPr>
    </w:lvl>
  </w:abstractNum>
  <w:abstractNum w:abstractNumId="5">
    <w:nsid w:val="67015E49"/>
    <w:multiLevelType w:val="hybridMultilevel"/>
    <w:tmpl w:val="212E6724"/>
    <w:lvl w:ilvl="0" w:tplc="2AAA07C6">
      <w:start w:val="1"/>
      <w:numFmt w:val="decimal"/>
      <w:lvlText w:val="%1."/>
      <w:lvlJc w:val="left"/>
      <w:pPr>
        <w:tabs>
          <w:tab w:val="num" w:pos="360"/>
        </w:tabs>
        <w:ind w:left="360" w:hanging="360"/>
      </w:pPr>
    </w:lvl>
    <w:lvl w:ilvl="1" w:tplc="9ACE6068" w:tentative="1">
      <w:start w:val="1"/>
      <w:numFmt w:val="decimal"/>
      <w:lvlText w:val="%2."/>
      <w:lvlJc w:val="left"/>
      <w:pPr>
        <w:tabs>
          <w:tab w:val="num" w:pos="1080"/>
        </w:tabs>
        <w:ind w:left="1080" w:hanging="360"/>
      </w:pPr>
    </w:lvl>
    <w:lvl w:ilvl="2" w:tplc="DB56042C" w:tentative="1">
      <w:start w:val="1"/>
      <w:numFmt w:val="decimal"/>
      <w:lvlText w:val="%3."/>
      <w:lvlJc w:val="left"/>
      <w:pPr>
        <w:tabs>
          <w:tab w:val="num" w:pos="1800"/>
        </w:tabs>
        <w:ind w:left="1800" w:hanging="360"/>
      </w:pPr>
    </w:lvl>
    <w:lvl w:ilvl="3" w:tplc="53787552" w:tentative="1">
      <w:start w:val="1"/>
      <w:numFmt w:val="decimal"/>
      <w:lvlText w:val="%4."/>
      <w:lvlJc w:val="left"/>
      <w:pPr>
        <w:tabs>
          <w:tab w:val="num" w:pos="2520"/>
        </w:tabs>
        <w:ind w:left="2520" w:hanging="360"/>
      </w:pPr>
    </w:lvl>
    <w:lvl w:ilvl="4" w:tplc="312CAA06" w:tentative="1">
      <w:start w:val="1"/>
      <w:numFmt w:val="decimal"/>
      <w:lvlText w:val="%5."/>
      <w:lvlJc w:val="left"/>
      <w:pPr>
        <w:tabs>
          <w:tab w:val="num" w:pos="3240"/>
        </w:tabs>
        <w:ind w:left="3240" w:hanging="360"/>
      </w:pPr>
    </w:lvl>
    <w:lvl w:ilvl="5" w:tplc="2B0E03E0" w:tentative="1">
      <w:start w:val="1"/>
      <w:numFmt w:val="decimal"/>
      <w:lvlText w:val="%6."/>
      <w:lvlJc w:val="left"/>
      <w:pPr>
        <w:tabs>
          <w:tab w:val="num" w:pos="3960"/>
        </w:tabs>
        <w:ind w:left="3960" w:hanging="360"/>
      </w:pPr>
    </w:lvl>
    <w:lvl w:ilvl="6" w:tplc="230E4F9C" w:tentative="1">
      <w:start w:val="1"/>
      <w:numFmt w:val="decimal"/>
      <w:lvlText w:val="%7."/>
      <w:lvlJc w:val="left"/>
      <w:pPr>
        <w:tabs>
          <w:tab w:val="num" w:pos="4680"/>
        </w:tabs>
        <w:ind w:left="4680" w:hanging="360"/>
      </w:pPr>
    </w:lvl>
    <w:lvl w:ilvl="7" w:tplc="9A44A498" w:tentative="1">
      <w:start w:val="1"/>
      <w:numFmt w:val="decimal"/>
      <w:lvlText w:val="%8."/>
      <w:lvlJc w:val="left"/>
      <w:pPr>
        <w:tabs>
          <w:tab w:val="num" w:pos="5400"/>
        </w:tabs>
        <w:ind w:left="5400" w:hanging="360"/>
      </w:pPr>
    </w:lvl>
    <w:lvl w:ilvl="8" w:tplc="EF88DCA6" w:tentative="1">
      <w:start w:val="1"/>
      <w:numFmt w:val="decimal"/>
      <w:lvlText w:val="%9."/>
      <w:lvlJc w:val="left"/>
      <w:pPr>
        <w:tabs>
          <w:tab w:val="num" w:pos="6120"/>
        </w:tabs>
        <w:ind w:left="6120" w:hanging="360"/>
      </w:pPr>
    </w:lvl>
  </w:abstractNum>
  <w:abstractNum w:abstractNumId="6">
    <w:nsid w:val="724061DD"/>
    <w:multiLevelType w:val="hybridMultilevel"/>
    <w:tmpl w:val="6A04795C"/>
    <w:lvl w:ilvl="0" w:tplc="2270A62E">
      <w:start w:val="1"/>
      <w:numFmt w:val="decimal"/>
      <w:lvlText w:val="%1."/>
      <w:lvlJc w:val="left"/>
      <w:pPr>
        <w:tabs>
          <w:tab w:val="num" w:pos="720"/>
        </w:tabs>
        <w:ind w:left="720" w:hanging="360"/>
      </w:pPr>
    </w:lvl>
    <w:lvl w:ilvl="1" w:tplc="9E50D86C" w:tentative="1">
      <w:start w:val="1"/>
      <w:numFmt w:val="decimal"/>
      <w:lvlText w:val="%2."/>
      <w:lvlJc w:val="left"/>
      <w:pPr>
        <w:tabs>
          <w:tab w:val="num" w:pos="1440"/>
        </w:tabs>
        <w:ind w:left="1440" w:hanging="360"/>
      </w:pPr>
    </w:lvl>
    <w:lvl w:ilvl="2" w:tplc="69403BB6" w:tentative="1">
      <w:start w:val="1"/>
      <w:numFmt w:val="decimal"/>
      <w:lvlText w:val="%3."/>
      <w:lvlJc w:val="left"/>
      <w:pPr>
        <w:tabs>
          <w:tab w:val="num" w:pos="2160"/>
        </w:tabs>
        <w:ind w:left="2160" w:hanging="360"/>
      </w:pPr>
    </w:lvl>
    <w:lvl w:ilvl="3" w:tplc="4094F7FC" w:tentative="1">
      <w:start w:val="1"/>
      <w:numFmt w:val="decimal"/>
      <w:lvlText w:val="%4."/>
      <w:lvlJc w:val="left"/>
      <w:pPr>
        <w:tabs>
          <w:tab w:val="num" w:pos="2880"/>
        </w:tabs>
        <w:ind w:left="2880" w:hanging="360"/>
      </w:pPr>
    </w:lvl>
    <w:lvl w:ilvl="4" w:tplc="30FC7EB0" w:tentative="1">
      <w:start w:val="1"/>
      <w:numFmt w:val="decimal"/>
      <w:lvlText w:val="%5."/>
      <w:lvlJc w:val="left"/>
      <w:pPr>
        <w:tabs>
          <w:tab w:val="num" w:pos="3600"/>
        </w:tabs>
        <w:ind w:left="3600" w:hanging="360"/>
      </w:pPr>
    </w:lvl>
    <w:lvl w:ilvl="5" w:tplc="995604EC" w:tentative="1">
      <w:start w:val="1"/>
      <w:numFmt w:val="decimal"/>
      <w:lvlText w:val="%6."/>
      <w:lvlJc w:val="left"/>
      <w:pPr>
        <w:tabs>
          <w:tab w:val="num" w:pos="4320"/>
        </w:tabs>
        <w:ind w:left="4320" w:hanging="360"/>
      </w:pPr>
    </w:lvl>
    <w:lvl w:ilvl="6" w:tplc="11E27394" w:tentative="1">
      <w:start w:val="1"/>
      <w:numFmt w:val="decimal"/>
      <w:lvlText w:val="%7."/>
      <w:lvlJc w:val="left"/>
      <w:pPr>
        <w:tabs>
          <w:tab w:val="num" w:pos="5040"/>
        </w:tabs>
        <w:ind w:left="5040" w:hanging="360"/>
      </w:pPr>
    </w:lvl>
    <w:lvl w:ilvl="7" w:tplc="88D00C86" w:tentative="1">
      <w:start w:val="1"/>
      <w:numFmt w:val="decimal"/>
      <w:lvlText w:val="%8."/>
      <w:lvlJc w:val="left"/>
      <w:pPr>
        <w:tabs>
          <w:tab w:val="num" w:pos="5760"/>
        </w:tabs>
        <w:ind w:left="5760" w:hanging="360"/>
      </w:pPr>
    </w:lvl>
    <w:lvl w:ilvl="8" w:tplc="C5E475E2" w:tentative="1">
      <w:start w:val="1"/>
      <w:numFmt w:val="decimal"/>
      <w:lvlText w:val="%9."/>
      <w:lvlJc w:val="left"/>
      <w:pPr>
        <w:tabs>
          <w:tab w:val="num" w:pos="6480"/>
        </w:tabs>
        <w:ind w:left="6480" w:hanging="360"/>
      </w:pPr>
    </w:lvl>
  </w:abstractNum>
  <w:abstractNum w:abstractNumId="7">
    <w:nsid w:val="784D0494"/>
    <w:multiLevelType w:val="hybridMultilevel"/>
    <w:tmpl w:val="9F120A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AD174C"/>
    <w:multiLevelType w:val="hybridMultilevel"/>
    <w:tmpl w:val="69A2E402"/>
    <w:lvl w:ilvl="0" w:tplc="0419000F">
      <w:start w:val="1"/>
      <w:numFmt w:val="decimal"/>
      <w:lvlText w:val="%1."/>
      <w:lvlJc w:val="left"/>
      <w:pPr>
        <w:ind w:left="360" w:hanging="360"/>
      </w:pPr>
      <w:rPr>
        <w:rFonts w:hint="default"/>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7EB66920"/>
    <w:multiLevelType w:val="hybridMultilevel"/>
    <w:tmpl w:val="F7BA2612"/>
    <w:lvl w:ilvl="0" w:tplc="F41442F2">
      <w:start w:val="1"/>
      <w:numFmt w:val="decimal"/>
      <w:lvlText w:val="%1."/>
      <w:lvlJc w:val="left"/>
      <w:pPr>
        <w:tabs>
          <w:tab w:val="num" w:pos="360"/>
        </w:tabs>
        <w:ind w:left="360" w:hanging="360"/>
      </w:pPr>
      <w:rPr>
        <w:b w:val="0"/>
      </w:rPr>
    </w:lvl>
    <w:lvl w:ilvl="1" w:tplc="9ACE6068" w:tentative="1">
      <w:start w:val="1"/>
      <w:numFmt w:val="decimal"/>
      <w:lvlText w:val="%2."/>
      <w:lvlJc w:val="left"/>
      <w:pPr>
        <w:tabs>
          <w:tab w:val="num" w:pos="1080"/>
        </w:tabs>
        <w:ind w:left="1080" w:hanging="360"/>
      </w:pPr>
    </w:lvl>
    <w:lvl w:ilvl="2" w:tplc="DB56042C" w:tentative="1">
      <w:start w:val="1"/>
      <w:numFmt w:val="decimal"/>
      <w:lvlText w:val="%3."/>
      <w:lvlJc w:val="left"/>
      <w:pPr>
        <w:tabs>
          <w:tab w:val="num" w:pos="1800"/>
        </w:tabs>
        <w:ind w:left="1800" w:hanging="360"/>
      </w:pPr>
    </w:lvl>
    <w:lvl w:ilvl="3" w:tplc="53787552" w:tentative="1">
      <w:start w:val="1"/>
      <w:numFmt w:val="decimal"/>
      <w:lvlText w:val="%4."/>
      <w:lvlJc w:val="left"/>
      <w:pPr>
        <w:tabs>
          <w:tab w:val="num" w:pos="2520"/>
        </w:tabs>
        <w:ind w:left="2520" w:hanging="360"/>
      </w:pPr>
    </w:lvl>
    <w:lvl w:ilvl="4" w:tplc="312CAA06" w:tentative="1">
      <w:start w:val="1"/>
      <w:numFmt w:val="decimal"/>
      <w:lvlText w:val="%5."/>
      <w:lvlJc w:val="left"/>
      <w:pPr>
        <w:tabs>
          <w:tab w:val="num" w:pos="3240"/>
        </w:tabs>
        <w:ind w:left="3240" w:hanging="360"/>
      </w:pPr>
    </w:lvl>
    <w:lvl w:ilvl="5" w:tplc="2B0E03E0" w:tentative="1">
      <w:start w:val="1"/>
      <w:numFmt w:val="decimal"/>
      <w:lvlText w:val="%6."/>
      <w:lvlJc w:val="left"/>
      <w:pPr>
        <w:tabs>
          <w:tab w:val="num" w:pos="3960"/>
        </w:tabs>
        <w:ind w:left="3960" w:hanging="360"/>
      </w:pPr>
    </w:lvl>
    <w:lvl w:ilvl="6" w:tplc="230E4F9C" w:tentative="1">
      <w:start w:val="1"/>
      <w:numFmt w:val="decimal"/>
      <w:lvlText w:val="%7."/>
      <w:lvlJc w:val="left"/>
      <w:pPr>
        <w:tabs>
          <w:tab w:val="num" w:pos="4680"/>
        </w:tabs>
        <w:ind w:left="4680" w:hanging="360"/>
      </w:pPr>
    </w:lvl>
    <w:lvl w:ilvl="7" w:tplc="9A44A498" w:tentative="1">
      <w:start w:val="1"/>
      <w:numFmt w:val="decimal"/>
      <w:lvlText w:val="%8."/>
      <w:lvlJc w:val="left"/>
      <w:pPr>
        <w:tabs>
          <w:tab w:val="num" w:pos="5400"/>
        </w:tabs>
        <w:ind w:left="5400" w:hanging="360"/>
      </w:pPr>
    </w:lvl>
    <w:lvl w:ilvl="8" w:tplc="EF88DCA6" w:tentative="1">
      <w:start w:val="1"/>
      <w:numFmt w:val="decimal"/>
      <w:lvlText w:val="%9."/>
      <w:lvlJc w:val="left"/>
      <w:pPr>
        <w:tabs>
          <w:tab w:val="num" w:pos="6120"/>
        </w:tabs>
        <w:ind w:left="6120" w:hanging="360"/>
      </w:pPr>
    </w:lvl>
  </w:abstractNum>
  <w:num w:numId="1">
    <w:abstractNumId w:val="8"/>
  </w:num>
  <w:num w:numId="2">
    <w:abstractNumId w:val="0"/>
  </w:num>
  <w:num w:numId="3">
    <w:abstractNumId w:val="7"/>
  </w:num>
  <w:num w:numId="4">
    <w:abstractNumId w:val="1"/>
  </w:num>
  <w:num w:numId="5">
    <w:abstractNumId w:val="4"/>
  </w:num>
  <w:num w:numId="6">
    <w:abstractNumId w:val="3"/>
  </w:num>
  <w:num w:numId="7">
    <w:abstractNumId w:val="6"/>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C6"/>
    <w:rsid w:val="00133D2A"/>
    <w:rsid w:val="00173A8D"/>
    <w:rsid w:val="00203996"/>
    <w:rsid w:val="002C6A97"/>
    <w:rsid w:val="003402C6"/>
    <w:rsid w:val="00341335"/>
    <w:rsid w:val="0034171B"/>
    <w:rsid w:val="00393803"/>
    <w:rsid w:val="003A6844"/>
    <w:rsid w:val="004678F1"/>
    <w:rsid w:val="00611462"/>
    <w:rsid w:val="00913F47"/>
    <w:rsid w:val="00B82449"/>
    <w:rsid w:val="00D75413"/>
    <w:rsid w:val="00DC34DB"/>
    <w:rsid w:val="00E606F0"/>
    <w:rsid w:val="00FE2D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449"/>
    <w:pPr>
      <w:ind w:left="720"/>
      <w:contextualSpacing/>
    </w:pPr>
  </w:style>
  <w:style w:type="paragraph" w:styleId="a4">
    <w:name w:val="Normal (Web)"/>
    <w:basedOn w:val="a"/>
    <w:uiPriority w:val="99"/>
    <w:unhideWhenUsed/>
    <w:rsid w:val="00B824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7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A68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6844"/>
    <w:rPr>
      <w:rFonts w:ascii="Tahoma" w:hAnsi="Tahoma" w:cs="Tahoma"/>
      <w:sz w:val="16"/>
      <w:szCs w:val="16"/>
    </w:rPr>
  </w:style>
  <w:style w:type="paragraph" w:styleId="a8">
    <w:name w:val="header"/>
    <w:basedOn w:val="a"/>
    <w:link w:val="a9"/>
    <w:uiPriority w:val="99"/>
    <w:unhideWhenUsed/>
    <w:rsid w:val="003A68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6844"/>
  </w:style>
  <w:style w:type="paragraph" w:styleId="aa">
    <w:name w:val="footer"/>
    <w:basedOn w:val="a"/>
    <w:link w:val="ab"/>
    <w:uiPriority w:val="99"/>
    <w:unhideWhenUsed/>
    <w:rsid w:val="003A68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68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3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449"/>
    <w:pPr>
      <w:ind w:left="720"/>
      <w:contextualSpacing/>
    </w:pPr>
  </w:style>
  <w:style w:type="paragraph" w:styleId="a4">
    <w:name w:val="Normal (Web)"/>
    <w:basedOn w:val="a"/>
    <w:uiPriority w:val="99"/>
    <w:unhideWhenUsed/>
    <w:rsid w:val="00B8244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173A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3A684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A6844"/>
    <w:rPr>
      <w:rFonts w:ascii="Tahoma" w:hAnsi="Tahoma" w:cs="Tahoma"/>
      <w:sz w:val="16"/>
      <w:szCs w:val="16"/>
    </w:rPr>
  </w:style>
  <w:style w:type="paragraph" w:styleId="a8">
    <w:name w:val="header"/>
    <w:basedOn w:val="a"/>
    <w:link w:val="a9"/>
    <w:uiPriority w:val="99"/>
    <w:unhideWhenUsed/>
    <w:rsid w:val="003A684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A6844"/>
  </w:style>
  <w:style w:type="paragraph" w:styleId="aa">
    <w:name w:val="footer"/>
    <w:basedOn w:val="a"/>
    <w:link w:val="ab"/>
    <w:uiPriority w:val="99"/>
    <w:unhideWhenUsed/>
    <w:rsid w:val="003A684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A6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049516">
      <w:bodyDiv w:val="1"/>
      <w:marLeft w:val="0"/>
      <w:marRight w:val="0"/>
      <w:marTop w:val="0"/>
      <w:marBottom w:val="0"/>
      <w:divBdr>
        <w:top w:val="none" w:sz="0" w:space="0" w:color="auto"/>
        <w:left w:val="none" w:sz="0" w:space="0" w:color="auto"/>
        <w:bottom w:val="none" w:sz="0" w:space="0" w:color="auto"/>
        <w:right w:val="none" w:sz="0" w:space="0" w:color="auto"/>
      </w:divBdr>
      <w:divsChild>
        <w:div w:id="593704203">
          <w:marLeft w:val="547"/>
          <w:marRight w:val="0"/>
          <w:marTop w:val="0"/>
          <w:marBottom w:val="0"/>
          <w:divBdr>
            <w:top w:val="none" w:sz="0" w:space="0" w:color="auto"/>
            <w:left w:val="none" w:sz="0" w:space="0" w:color="auto"/>
            <w:bottom w:val="none" w:sz="0" w:space="0" w:color="auto"/>
            <w:right w:val="none" w:sz="0" w:space="0" w:color="auto"/>
          </w:divBdr>
        </w:div>
        <w:div w:id="111558880">
          <w:marLeft w:val="547"/>
          <w:marRight w:val="0"/>
          <w:marTop w:val="0"/>
          <w:marBottom w:val="0"/>
          <w:divBdr>
            <w:top w:val="none" w:sz="0" w:space="0" w:color="auto"/>
            <w:left w:val="none" w:sz="0" w:space="0" w:color="auto"/>
            <w:bottom w:val="none" w:sz="0" w:space="0" w:color="auto"/>
            <w:right w:val="none" w:sz="0" w:space="0" w:color="auto"/>
          </w:divBdr>
        </w:div>
        <w:div w:id="927545809">
          <w:marLeft w:val="547"/>
          <w:marRight w:val="0"/>
          <w:marTop w:val="0"/>
          <w:marBottom w:val="0"/>
          <w:divBdr>
            <w:top w:val="none" w:sz="0" w:space="0" w:color="auto"/>
            <w:left w:val="none" w:sz="0" w:space="0" w:color="auto"/>
            <w:bottom w:val="none" w:sz="0" w:space="0" w:color="auto"/>
            <w:right w:val="none" w:sz="0" w:space="0" w:color="auto"/>
          </w:divBdr>
        </w:div>
        <w:div w:id="236549993">
          <w:marLeft w:val="547"/>
          <w:marRight w:val="0"/>
          <w:marTop w:val="0"/>
          <w:marBottom w:val="0"/>
          <w:divBdr>
            <w:top w:val="none" w:sz="0" w:space="0" w:color="auto"/>
            <w:left w:val="none" w:sz="0" w:space="0" w:color="auto"/>
            <w:bottom w:val="none" w:sz="0" w:space="0" w:color="auto"/>
            <w:right w:val="none" w:sz="0" w:space="0" w:color="auto"/>
          </w:divBdr>
        </w:div>
        <w:div w:id="1129662162">
          <w:marLeft w:val="446"/>
          <w:marRight w:val="0"/>
          <w:marTop w:val="0"/>
          <w:marBottom w:val="0"/>
          <w:divBdr>
            <w:top w:val="none" w:sz="0" w:space="0" w:color="auto"/>
            <w:left w:val="none" w:sz="0" w:space="0" w:color="auto"/>
            <w:bottom w:val="none" w:sz="0" w:space="0" w:color="auto"/>
            <w:right w:val="none" w:sz="0" w:space="0" w:color="auto"/>
          </w:divBdr>
        </w:div>
      </w:divsChild>
    </w:div>
    <w:div w:id="331106877">
      <w:bodyDiv w:val="1"/>
      <w:marLeft w:val="0"/>
      <w:marRight w:val="0"/>
      <w:marTop w:val="0"/>
      <w:marBottom w:val="0"/>
      <w:divBdr>
        <w:top w:val="none" w:sz="0" w:space="0" w:color="auto"/>
        <w:left w:val="none" w:sz="0" w:space="0" w:color="auto"/>
        <w:bottom w:val="none" w:sz="0" w:space="0" w:color="auto"/>
        <w:right w:val="none" w:sz="0" w:space="0" w:color="auto"/>
      </w:divBdr>
    </w:div>
    <w:div w:id="1828208953">
      <w:bodyDiv w:val="1"/>
      <w:marLeft w:val="0"/>
      <w:marRight w:val="0"/>
      <w:marTop w:val="0"/>
      <w:marBottom w:val="0"/>
      <w:divBdr>
        <w:top w:val="none" w:sz="0" w:space="0" w:color="auto"/>
        <w:left w:val="none" w:sz="0" w:space="0" w:color="auto"/>
        <w:bottom w:val="none" w:sz="0" w:space="0" w:color="auto"/>
        <w:right w:val="none" w:sz="0" w:space="0" w:color="auto"/>
      </w:divBdr>
      <w:divsChild>
        <w:div w:id="1193615772">
          <w:marLeft w:val="547"/>
          <w:marRight w:val="0"/>
          <w:marTop w:val="0"/>
          <w:marBottom w:val="0"/>
          <w:divBdr>
            <w:top w:val="none" w:sz="0" w:space="0" w:color="auto"/>
            <w:left w:val="none" w:sz="0" w:space="0" w:color="auto"/>
            <w:bottom w:val="none" w:sz="0" w:space="0" w:color="auto"/>
            <w:right w:val="none" w:sz="0" w:space="0" w:color="auto"/>
          </w:divBdr>
        </w:div>
        <w:div w:id="703287312">
          <w:marLeft w:val="547"/>
          <w:marRight w:val="0"/>
          <w:marTop w:val="0"/>
          <w:marBottom w:val="0"/>
          <w:divBdr>
            <w:top w:val="none" w:sz="0" w:space="0" w:color="auto"/>
            <w:left w:val="none" w:sz="0" w:space="0" w:color="auto"/>
            <w:bottom w:val="none" w:sz="0" w:space="0" w:color="auto"/>
            <w:right w:val="none" w:sz="0" w:space="0" w:color="auto"/>
          </w:divBdr>
        </w:div>
        <w:div w:id="1800685368">
          <w:marLeft w:val="547"/>
          <w:marRight w:val="0"/>
          <w:marTop w:val="0"/>
          <w:marBottom w:val="0"/>
          <w:divBdr>
            <w:top w:val="none" w:sz="0" w:space="0" w:color="auto"/>
            <w:left w:val="none" w:sz="0" w:space="0" w:color="auto"/>
            <w:bottom w:val="none" w:sz="0" w:space="0" w:color="auto"/>
            <w:right w:val="none" w:sz="0" w:space="0" w:color="auto"/>
          </w:divBdr>
        </w:div>
        <w:div w:id="389034026">
          <w:marLeft w:val="547"/>
          <w:marRight w:val="0"/>
          <w:marTop w:val="0"/>
          <w:marBottom w:val="0"/>
          <w:divBdr>
            <w:top w:val="none" w:sz="0" w:space="0" w:color="auto"/>
            <w:left w:val="none" w:sz="0" w:space="0" w:color="auto"/>
            <w:bottom w:val="none" w:sz="0" w:space="0" w:color="auto"/>
            <w:right w:val="none" w:sz="0" w:space="0" w:color="auto"/>
          </w:divBdr>
        </w:div>
        <w:div w:id="2046523360">
          <w:marLeft w:val="446"/>
          <w:marRight w:val="0"/>
          <w:marTop w:val="0"/>
          <w:marBottom w:val="0"/>
          <w:divBdr>
            <w:top w:val="none" w:sz="0" w:space="0" w:color="auto"/>
            <w:left w:val="none" w:sz="0" w:space="0" w:color="auto"/>
            <w:bottom w:val="none" w:sz="0" w:space="0" w:color="auto"/>
            <w:right w:val="none" w:sz="0" w:space="0" w:color="auto"/>
          </w:divBdr>
        </w:div>
      </w:divsChild>
    </w:div>
    <w:div w:id="205156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1700</TotalTime>
  <Pages>4</Pages>
  <Words>1277</Words>
  <Characters>7284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7</cp:revision>
  <dcterms:created xsi:type="dcterms:W3CDTF">2020-08-22T05:49:00Z</dcterms:created>
  <dcterms:modified xsi:type="dcterms:W3CDTF">2020-08-23T10:09:00Z</dcterms:modified>
</cp:coreProperties>
</file>